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C99C" w14:textId="77777777" w:rsidR="00FF5AEB" w:rsidRPr="00F95C04" w:rsidRDefault="00FF5AEB" w:rsidP="00100D6B">
      <w:pPr>
        <w:spacing w:after="0" w:line="240" w:lineRule="auto"/>
        <w:ind w:leftChars="0" w:left="0" w:firstLineChars="0" w:firstLine="0"/>
        <w:contextualSpacing/>
        <w:jc w:val="both"/>
        <w:rPr>
          <w:rFonts w:ascii="Arial" w:eastAsia="Arial Black" w:hAnsi="Arial" w:cs="Arial"/>
          <w:sz w:val="24"/>
          <w:szCs w:val="24"/>
        </w:rPr>
      </w:pPr>
    </w:p>
    <w:p w14:paraId="1D653E64" w14:textId="77777777" w:rsidR="00A70E17" w:rsidRPr="00F95C04" w:rsidRDefault="00A70E17" w:rsidP="00A70E17">
      <w:pPr>
        <w:autoSpaceDE w:val="0"/>
        <w:autoSpaceDN w:val="0"/>
        <w:adjustRightInd w:val="0"/>
        <w:ind w:left="0" w:hanging="2"/>
        <w:jc w:val="center"/>
        <w:rPr>
          <w:rFonts w:ascii="Arial" w:hAnsi="Arial" w:cs="Arial"/>
          <w:b/>
          <w:bCs/>
          <w:sz w:val="24"/>
          <w:szCs w:val="24"/>
        </w:rPr>
      </w:pPr>
    </w:p>
    <w:p w14:paraId="50173833" w14:textId="77777777" w:rsidR="00A70E17" w:rsidRPr="00F95C04" w:rsidRDefault="00A70E17" w:rsidP="00A70E17">
      <w:pPr>
        <w:autoSpaceDE w:val="0"/>
        <w:autoSpaceDN w:val="0"/>
        <w:adjustRightInd w:val="0"/>
        <w:ind w:left="0" w:hanging="2"/>
        <w:jc w:val="center"/>
        <w:rPr>
          <w:rFonts w:ascii="Arial" w:hAnsi="Arial" w:cs="Arial"/>
          <w:b/>
          <w:bCs/>
          <w:sz w:val="24"/>
          <w:szCs w:val="24"/>
        </w:rPr>
      </w:pPr>
    </w:p>
    <w:p w14:paraId="25D3ED5F" w14:textId="77777777" w:rsidR="00A70E17" w:rsidRPr="00F95C04" w:rsidRDefault="00A70E17" w:rsidP="00A70E17">
      <w:pPr>
        <w:autoSpaceDE w:val="0"/>
        <w:autoSpaceDN w:val="0"/>
        <w:adjustRightInd w:val="0"/>
        <w:ind w:left="0" w:hanging="2"/>
        <w:jc w:val="center"/>
        <w:rPr>
          <w:rFonts w:ascii="Arial" w:hAnsi="Arial" w:cs="Arial"/>
          <w:b/>
          <w:bCs/>
          <w:sz w:val="24"/>
          <w:szCs w:val="24"/>
        </w:rPr>
      </w:pPr>
    </w:p>
    <w:p w14:paraId="4E461E1E" w14:textId="77777777" w:rsidR="00A70E17" w:rsidRPr="00F95C04" w:rsidRDefault="00A70E17" w:rsidP="00A70E17">
      <w:pPr>
        <w:autoSpaceDE w:val="0"/>
        <w:autoSpaceDN w:val="0"/>
        <w:adjustRightInd w:val="0"/>
        <w:ind w:left="0" w:hanging="2"/>
        <w:jc w:val="center"/>
        <w:rPr>
          <w:rFonts w:ascii="Arial" w:hAnsi="Arial" w:cs="Arial"/>
          <w:b/>
          <w:bCs/>
          <w:sz w:val="24"/>
          <w:szCs w:val="24"/>
        </w:rPr>
      </w:pPr>
    </w:p>
    <w:p w14:paraId="72FE3F1C" w14:textId="77777777" w:rsidR="00A70E17" w:rsidRPr="00F95C04" w:rsidRDefault="00A70E17" w:rsidP="00A70E17">
      <w:pPr>
        <w:autoSpaceDE w:val="0"/>
        <w:autoSpaceDN w:val="0"/>
        <w:adjustRightInd w:val="0"/>
        <w:ind w:left="0" w:hanging="2"/>
        <w:jc w:val="center"/>
        <w:rPr>
          <w:rFonts w:ascii="Arial" w:hAnsi="Arial" w:cs="Arial"/>
          <w:b/>
          <w:bCs/>
          <w:sz w:val="24"/>
          <w:szCs w:val="24"/>
        </w:rPr>
      </w:pPr>
    </w:p>
    <w:p w14:paraId="1EC809B0" w14:textId="77777777" w:rsidR="00A70E17" w:rsidRPr="00F95C04" w:rsidRDefault="00A70E17" w:rsidP="00A70E17">
      <w:pPr>
        <w:autoSpaceDE w:val="0"/>
        <w:autoSpaceDN w:val="0"/>
        <w:adjustRightInd w:val="0"/>
        <w:ind w:left="0" w:hanging="2"/>
        <w:jc w:val="center"/>
        <w:rPr>
          <w:rFonts w:ascii="Arial" w:hAnsi="Arial" w:cs="Arial"/>
          <w:b/>
          <w:bCs/>
          <w:sz w:val="24"/>
          <w:szCs w:val="24"/>
        </w:rPr>
      </w:pPr>
    </w:p>
    <w:p w14:paraId="7B2869CB" w14:textId="77777777" w:rsidR="00A70E17" w:rsidRPr="00F95C04" w:rsidRDefault="00A70E17" w:rsidP="00A70E17">
      <w:pPr>
        <w:ind w:left="0" w:hanging="2"/>
        <w:jc w:val="center"/>
        <w:rPr>
          <w:rFonts w:ascii="Arial" w:hAnsi="Arial" w:cs="Arial"/>
          <w:noProof/>
          <w:sz w:val="24"/>
          <w:szCs w:val="24"/>
        </w:rPr>
      </w:pPr>
      <w:r w:rsidRPr="00F95C04">
        <w:rPr>
          <w:rFonts w:ascii="Arial" w:hAnsi="Arial" w:cs="Arial"/>
          <w:sz w:val="24"/>
          <w:szCs w:val="24"/>
        </w:rPr>
        <w:fldChar w:fldCharType="begin"/>
      </w:r>
      <w:r w:rsidRPr="00F95C04">
        <w:rPr>
          <w:rFonts w:ascii="Arial" w:hAnsi="Arial" w:cs="Arial"/>
          <w:sz w:val="24"/>
          <w:szCs w:val="24"/>
        </w:rPr>
        <w:instrText xml:space="preserve"> INCLUDEPICTURE "https://coopcrefi.com.br/Content/img/logo-coopcrefi-normal.png" \* MERGEFORMATINET </w:instrText>
      </w:r>
      <w:r w:rsidRPr="00F95C04">
        <w:rPr>
          <w:rFonts w:ascii="Arial" w:hAnsi="Arial" w:cs="Arial"/>
          <w:sz w:val="24"/>
          <w:szCs w:val="24"/>
        </w:rPr>
        <w:fldChar w:fldCharType="separate"/>
      </w:r>
      <w:r w:rsidR="008801E4" w:rsidRPr="00F95C04">
        <w:rPr>
          <w:rFonts w:ascii="Arial" w:hAnsi="Arial" w:cs="Arial"/>
          <w:sz w:val="24"/>
          <w:szCs w:val="24"/>
        </w:rPr>
        <w:fldChar w:fldCharType="begin"/>
      </w:r>
      <w:r w:rsidR="008801E4" w:rsidRPr="00F95C04">
        <w:rPr>
          <w:rFonts w:ascii="Arial" w:hAnsi="Arial" w:cs="Arial"/>
          <w:sz w:val="24"/>
          <w:szCs w:val="24"/>
        </w:rPr>
        <w:instrText xml:space="preserve"> INCLUDEPICTURE  "https://coopcrefi.com.br/Content/img/logo-coopcrefi-normal.png" \* MERGEFORMATINET </w:instrText>
      </w:r>
      <w:r w:rsidR="008801E4" w:rsidRPr="00F95C04">
        <w:rPr>
          <w:rFonts w:ascii="Arial" w:hAnsi="Arial" w:cs="Arial"/>
          <w:sz w:val="24"/>
          <w:szCs w:val="24"/>
        </w:rPr>
        <w:fldChar w:fldCharType="separate"/>
      </w:r>
      <w:r w:rsidR="006A4CD1" w:rsidRPr="00F95C04">
        <w:rPr>
          <w:rFonts w:ascii="Arial" w:hAnsi="Arial" w:cs="Arial"/>
          <w:sz w:val="24"/>
          <w:szCs w:val="24"/>
        </w:rPr>
        <w:fldChar w:fldCharType="begin"/>
      </w:r>
      <w:r w:rsidR="006A4CD1" w:rsidRPr="00F95C04">
        <w:rPr>
          <w:rFonts w:ascii="Arial" w:hAnsi="Arial" w:cs="Arial"/>
          <w:sz w:val="24"/>
          <w:szCs w:val="24"/>
        </w:rPr>
        <w:instrText xml:space="preserve"> INCLUDEPICTURE  "https://coopcrefi.com.br/Content/img/logo-coopcrefi-normal.png" \* MERGEFORMATINET </w:instrText>
      </w:r>
      <w:r w:rsidR="006A4CD1" w:rsidRPr="00F95C04">
        <w:rPr>
          <w:rFonts w:ascii="Arial" w:hAnsi="Arial" w:cs="Arial"/>
          <w:sz w:val="24"/>
          <w:szCs w:val="24"/>
        </w:rPr>
        <w:fldChar w:fldCharType="separate"/>
      </w:r>
      <w:r w:rsidR="00954161">
        <w:rPr>
          <w:rFonts w:ascii="Arial" w:hAnsi="Arial" w:cs="Arial"/>
          <w:sz w:val="24"/>
          <w:szCs w:val="24"/>
        </w:rPr>
        <w:fldChar w:fldCharType="begin"/>
      </w:r>
      <w:r w:rsidR="00954161">
        <w:rPr>
          <w:rFonts w:ascii="Arial" w:hAnsi="Arial" w:cs="Arial"/>
          <w:sz w:val="24"/>
          <w:szCs w:val="24"/>
        </w:rPr>
        <w:instrText xml:space="preserve"> INCLUDEPICTURE  "https://coopcrefi.com.br/Content/img/logo-coopcrefi-normal.png" \* MERGEFORMATINET </w:instrText>
      </w:r>
      <w:r w:rsidR="00954161">
        <w:rPr>
          <w:rFonts w:ascii="Arial" w:hAnsi="Arial" w:cs="Arial"/>
          <w:sz w:val="24"/>
          <w:szCs w:val="24"/>
        </w:rPr>
        <w:fldChar w:fldCharType="separate"/>
      </w:r>
      <w:r w:rsidR="00032A52">
        <w:rPr>
          <w:rFonts w:ascii="Arial" w:hAnsi="Arial" w:cs="Arial"/>
          <w:sz w:val="24"/>
          <w:szCs w:val="24"/>
        </w:rPr>
        <w:fldChar w:fldCharType="begin"/>
      </w:r>
      <w:r w:rsidR="00032A52">
        <w:rPr>
          <w:rFonts w:ascii="Arial" w:hAnsi="Arial" w:cs="Arial"/>
          <w:sz w:val="24"/>
          <w:szCs w:val="24"/>
        </w:rPr>
        <w:instrText xml:space="preserve"> INCLUDEPICTURE  "https://coopcrefi.com.br/Content/img/logo-coopcrefi-normal.png" \* MERGEFORMATINET </w:instrText>
      </w:r>
      <w:r w:rsidR="00032A52">
        <w:rPr>
          <w:rFonts w:ascii="Arial" w:hAnsi="Arial" w:cs="Arial"/>
          <w:sz w:val="24"/>
          <w:szCs w:val="24"/>
        </w:rPr>
        <w:fldChar w:fldCharType="separate"/>
      </w:r>
      <w:r w:rsidR="00A45504">
        <w:rPr>
          <w:rFonts w:ascii="Arial" w:hAnsi="Arial" w:cs="Arial"/>
          <w:sz w:val="24"/>
          <w:szCs w:val="24"/>
        </w:rPr>
        <w:fldChar w:fldCharType="begin"/>
      </w:r>
      <w:r w:rsidR="00A45504">
        <w:rPr>
          <w:rFonts w:ascii="Arial" w:hAnsi="Arial" w:cs="Arial"/>
          <w:sz w:val="24"/>
          <w:szCs w:val="24"/>
        </w:rPr>
        <w:instrText xml:space="preserve"> INCLUDEPICTURE  "https://coopcrefi.com.br/Content/img/logo-coopcrefi-normal.png" \* MERGEFORMATINET </w:instrText>
      </w:r>
      <w:r w:rsidR="00A45504">
        <w:rPr>
          <w:rFonts w:ascii="Arial" w:hAnsi="Arial" w:cs="Arial"/>
          <w:sz w:val="24"/>
          <w:szCs w:val="24"/>
        </w:rPr>
        <w:fldChar w:fldCharType="separate"/>
      </w:r>
      <w:r w:rsidR="00F64402">
        <w:rPr>
          <w:rFonts w:ascii="Arial" w:hAnsi="Arial" w:cs="Arial"/>
          <w:sz w:val="24"/>
          <w:szCs w:val="24"/>
        </w:rPr>
        <w:fldChar w:fldCharType="begin"/>
      </w:r>
      <w:r w:rsidR="00F64402">
        <w:rPr>
          <w:rFonts w:ascii="Arial" w:hAnsi="Arial" w:cs="Arial"/>
          <w:sz w:val="24"/>
          <w:szCs w:val="24"/>
        </w:rPr>
        <w:instrText xml:space="preserve"> INCLUD</w:instrText>
      </w:r>
      <w:r w:rsidR="00F64402">
        <w:rPr>
          <w:rFonts w:ascii="Arial" w:hAnsi="Arial" w:cs="Arial"/>
          <w:sz w:val="24"/>
          <w:szCs w:val="24"/>
        </w:rPr>
        <w:instrText xml:space="preserve">EPICTURE  "https://coopcrefi.com.br/Content/img/logo-coopcrefi-normal.png" \* MERGEFORMATINET </w:instrText>
      </w:r>
      <w:r w:rsidR="00F64402">
        <w:rPr>
          <w:rFonts w:ascii="Arial" w:hAnsi="Arial" w:cs="Arial"/>
          <w:sz w:val="24"/>
          <w:szCs w:val="24"/>
        </w:rPr>
        <w:fldChar w:fldCharType="separate"/>
      </w:r>
      <w:r w:rsidR="00F64402">
        <w:rPr>
          <w:rFonts w:ascii="Arial" w:hAnsi="Arial" w:cs="Arial"/>
          <w:sz w:val="24"/>
          <w:szCs w:val="24"/>
        </w:rPr>
        <w:fldChar w:fldCharType="begin"/>
      </w:r>
      <w:r w:rsidR="00F64402">
        <w:rPr>
          <w:rFonts w:ascii="Arial" w:hAnsi="Arial" w:cs="Arial"/>
          <w:sz w:val="24"/>
          <w:szCs w:val="24"/>
        </w:rPr>
        <w:instrText xml:space="preserve"> </w:instrText>
      </w:r>
      <w:r w:rsidR="00F64402">
        <w:rPr>
          <w:rFonts w:ascii="Arial" w:hAnsi="Arial" w:cs="Arial"/>
          <w:sz w:val="24"/>
          <w:szCs w:val="24"/>
        </w:rPr>
        <w:instrText>INCLUDEPICTURE  "https://coopcrefi.com.br/Content/img/logo-coopcrefi-normal.png" \* MERGEFORMATINET</w:instrText>
      </w:r>
      <w:r w:rsidR="00F64402">
        <w:rPr>
          <w:rFonts w:ascii="Arial" w:hAnsi="Arial" w:cs="Arial"/>
          <w:sz w:val="24"/>
          <w:szCs w:val="24"/>
        </w:rPr>
        <w:instrText xml:space="preserve"> </w:instrText>
      </w:r>
      <w:r w:rsidR="00F64402">
        <w:rPr>
          <w:rFonts w:ascii="Arial" w:hAnsi="Arial" w:cs="Arial"/>
          <w:sz w:val="24"/>
          <w:szCs w:val="24"/>
        </w:rPr>
        <w:fldChar w:fldCharType="separate"/>
      </w:r>
      <w:r w:rsidR="00E50390">
        <w:rPr>
          <w:rFonts w:ascii="Arial" w:hAnsi="Arial" w:cs="Arial"/>
          <w:sz w:val="24"/>
          <w:szCs w:val="24"/>
        </w:rPr>
        <w:pict w14:anchorId="1DB543A3">
          <v:shape id="_x0000_i1026" type="#_x0000_t75" alt="Coopcrefi" style="width:323.25pt;height:102.75pt">
            <v:imagedata r:id="rId9" r:href="rId10"/>
          </v:shape>
        </w:pict>
      </w:r>
      <w:r w:rsidR="00F64402">
        <w:rPr>
          <w:rFonts w:ascii="Arial" w:hAnsi="Arial" w:cs="Arial"/>
          <w:sz w:val="24"/>
          <w:szCs w:val="24"/>
        </w:rPr>
        <w:fldChar w:fldCharType="end"/>
      </w:r>
      <w:r w:rsidR="00F64402">
        <w:rPr>
          <w:rFonts w:ascii="Arial" w:hAnsi="Arial" w:cs="Arial"/>
          <w:sz w:val="24"/>
          <w:szCs w:val="24"/>
        </w:rPr>
        <w:fldChar w:fldCharType="end"/>
      </w:r>
      <w:r w:rsidR="00A45504">
        <w:rPr>
          <w:rFonts w:ascii="Arial" w:hAnsi="Arial" w:cs="Arial"/>
          <w:sz w:val="24"/>
          <w:szCs w:val="24"/>
        </w:rPr>
        <w:fldChar w:fldCharType="end"/>
      </w:r>
      <w:r w:rsidR="00032A52">
        <w:rPr>
          <w:rFonts w:ascii="Arial" w:hAnsi="Arial" w:cs="Arial"/>
          <w:sz w:val="24"/>
          <w:szCs w:val="24"/>
        </w:rPr>
        <w:fldChar w:fldCharType="end"/>
      </w:r>
      <w:r w:rsidR="00954161">
        <w:rPr>
          <w:rFonts w:ascii="Arial" w:hAnsi="Arial" w:cs="Arial"/>
          <w:sz w:val="24"/>
          <w:szCs w:val="24"/>
        </w:rPr>
        <w:fldChar w:fldCharType="end"/>
      </w:r>
      <w:r w:rsidR="006A4CD1" w:rsidRPr="00F95C04">
        <w:rPr>
          <w:rFonts w:ascii="Arial" w:hAnsi="Arial" w:cs="Arial"/>
          <w:sz w:val="24"/>
          <w:szCs w:val="24"/>
        </w:rPr>
        <w:fldChar w:fldCharType="end"/>
      </w:r>
      <w:r w:rsidR="008801E4" w:rsidRPr="00F95C04">
        <w:rPr>
          <w:rFonts w:ascii="Arial" w:hAnsi="Arial" w:cs="Arial"/>
          <w:sz w:val="24"/>
          <w:szCs w:val="24"/>
        </w:rPr>
        <w:fldChar w:fldCharType="end"/>
      </w:r>
      <w:r w:rsidRPr="00F95C04">
        <w:rPr>
          <w:rFonts w:ascii="Arial" w:hAnsi="Arial" w:cs="Arial"/>
          <w:sz w:val="24"/>
          <w:szCs w:val="24"/>
        </w:rPr>
        <w:fldChar w:fldCharType="end"/>
      </w:r>
    </w:p>
    <w:tbl>
      <w:tblPr>
        <w:tblW w:w="0" w:type="auto"/>
        <w:tblLook w:val="0600" w:firstRow="0" w:lastRow="0" w:firstColumn="0" w:lastColumn="0" w:noHBand="1" w:noVBand="1"/>
      </w:tblPr>
      <w:tblGrid>
        <w:gridCol w:w="284"/>
        <w:gridCol w:w="865"/>
        <w:gridCol w:w="6249"/>
        <w:gridCol w:w="824"/>
        <w:gridCol w:w="282"/>
      </w:tblGrid>
      <w:tr w:rsidR="00F918CE" w:rsidRPr="00F95C04" w14:paraId="7867249F" w14:textId="77777777" w:rsidTr="00CC611D">
        <w:trPr>
          <w:trHeight w:val="144"/>
        </w:trPr>
        <w:tc>
          <w:tcPr>
            <w:tcW w:w="1149" w:type="dxa"/>
            <w:gridSpan w:val="2"/>
            <w:shd w:val="clear" w:color="auto" w:fill="auto"/>
          </w:tcPr>
          <w:p w14:paraId="586F8E2D" w14:textId="77777777" w:rsidR="00A70E17" w:rsidRPr="00F95C04" w:rsidRDefault="00A70E17" w:rsidP="0074056D">
            <w:pPr>
              <w:ind w:left="0" w:hanging="2"/>
              <w:rPr>
                <w:rFonts w:ascii="Arial" w:hAnsi="Arial" w:cs="Arial"/>
                <w:noProof/>
                <w:sz w:val="24"/>
                <w:szCs w:val="24"/>
              </w:rPr>
            </w:pPr>
          </w:p>
        </w:tc>
        <w:tc>
          <w:tcPr>
            <w:tcW w:w="6249" w:type="dxa"/>
            <w:shd w:val="clear" w:color="auto" w:fill="F0CDA1"/>
            <w:vAlign w:val="center"/>
          </w:tcPr>
          <w:p w14:paraId="4AAE30E2" w14:textId="77777777" w:rsidR="00A70E17" w:rsidRPr="00F95C04" w:rsidRDefault="00A70E17" w:rsidP="0074056D">
            <w:pPr>
              <w:ind w:left="0" w:hanging="2"/>
              <w:rPr>
                <w:rFonts w:ascii="Arial" w:hAnsi="Arial" w:cs="Arial"/>
                <w:noProof/>
                <w:sz w:val="24"/>
                <w:szCs w:val="24"/>
              </w:rPr>
            </w:pPr>
          </w:p>
        </w:tc>
        <w:tc>
          <w:tcPr>
            <w:tcW w:w="1106" w:type="dxa"/>
            <w:gridSpan w:val="2"/>
            <w:shd w:val="clear" w:color="auto" w:fill="auto"/>
          </w:tcPr>
          <w:p w14:paraId="17963475" w14:textId="77777777" w:rsidR="00A70E17" w:rsidRPr="00F95C04" w:rsidRDefault="00A70E17" w:rsidP="0074056D">
            <w:pPr>
              <w:ind w:left="0" w:hanging="2"/>
              <w:rPr>
                <w:rFonts w:ascii="Arial" w:hAnsi="Arial" w:cs="Arial"/>
                <w:noProof/>
                <w:sz w:val="24"/>
                <w:szCs w:val="24"/>
              </w:rPr>
            </w:pPr>
          </w:p>
        </w:tc>
      </w:tr>
      <w:tr w:rsidR="00F918CE" w:rsidRPr="00F95C04" w14:paraId="0A3790A6" w14:textId="77777777" w:rsidTr="00CC611D">
        <w:trPr>
          <w:trHeight w:val="1368"/>
        </w:trPr>
        <w:tc>
          <w:tcPr>
            <w:tcW w:w="284" w:type="dxa"/>
          </w:tcPr>
          <w:p w14:paraId="27F4E9D7" w14:textId="77777777" w:rsidR="00A70E17" w:rsidRPr="00F95C04" w:rsidRDefault="00A70E17" w:rsidP="0074056D">
            <w:pPr>
              <w:ind w:left="0" w:hanging="2"/>
              <w:rPr>
                <w:rFonts w:ascii="Arial" w:hAnsi="Arial" w:cs="Arial"/>
                <w:noProof/>
                <w:sz w:val="24"/>
                <w:szCs w:val="24"/>
              </w:rPr>
            </w:pPr>
          </w:p>
        </w:tc>
        <w:tc>
          <w:tcPr>
            <w:tcW w:w="7938" w:type="dxa"/>
            <w:gridSpan w:val="3"/>
            <w:shd w:val="clear" w:color="auto" w:fill="107082"/>
            <w:vAlign w:val="center"/>
          </w:tcPr>
          <w:p w14:paraId="79BB9D2A" w14:textId="15D72455" w:rsidR="00A70E17" w:rsidRPr="00F95C04" w:rsidRDefault="00CC611D" w:rsidP="0074056D">
            <w:pPr>
              <w:pStyle w:val="Subttulo"/>
              <w:ind w:left="2" w:hanging="4"/>
              <w:rPr>
                <w:rFonts w:ascii="Arial" w:hAnsi="Arial" w:cs="Arial"/>
                <w:i w:val="0"/>
                <w:noProof/>
                <w:color w:val="auto"/>
                <w:sz w:val="44"/>
                <w:szCs w:val="44"/>
              </w:rPr>
            </w:pPr>
            <w:r>
              <w:rPr>
                <w:rFonts w:ascii="Arial" w:hAnsi="Arial" w:cs="Arial"/>
                <w:i w:val="0"/>
                <w:noProof/>
                <w:color w:val="auto"/>
                <w:sz w:val="44"/>
                <w:szCs w:val="44"/>
              </w:rPr>
              <w:t>PLANO PARA ENFRENTAR SITUAÇÕES DE ESCASSEZ E DE ATIVOS LIQUIDOS</w:t>
            </w:r>
          </w:p>
        </w:tc>
        <w:tc>
          <w:tcPr>
            <w:tcW w:w="282" w:type="dxa"/>
          </w:tcPr>
          <w:p w14:paraId="2D896013" w14:textId="77777777" w:rsidR="00A70E17" w:rsidRPr="00F95C04" w:rsidRDefault="00A70E17" w:rsidP="0074056D">
            <w:pPr>
              <w:ind w:left="0" w:hanging="2"/>
              <w:rPr>
                <w:rFonts w:ascii="Arial" w:hAnsi="Arial" w:cs="Arial"/>
                <w:noProof/>
                <w:sz w:val="24"/>
                <w:szCs w:val="24"/>
              </w:rPr>
            </w:pPr>
          </w:p>
        </w:tc>
      </w:tr>
    </w:tbl>
    <w:p w14:paraId="10B4D852" w14:textId="77777777" w:rsidR="00A70E17" w:rsidRPr="00F95C04" w:rsidRDefault="00A70E17" w:rsidP="00A70E17">
      <w:pPr>
        <w:ind w:left="0" w:hanging="2"/>
        <w:rPr>
          <w:rFonts w:ascii="Arial" w:hAnsi="Arial" w:cs="Arial"/>
          <w:noProof/>
          <w:sz w:val="24"/>
          <w:szCs w:val="24"/>
        </w:rPr>
      </w:pPr>
      <w:r w:rsidRPr="00F95C04">
        <w:rPr>
          <w:rFonts w:ascii="Arial" w:hAnsi="Arial" w:cs="Arial"/>
          <w:noProof/>
          <w:sz w:val="24"/>
          <w:szCs w:val="24"/>
          <w:lang w:bidi="pt-BR"/>
        </w:rPr>
        <w:t xml:space="preserve"> </w:t>
      </w:r>
    </w:p>
    <w:p w14:paraId="04DB751E" w14:textId="77777777" w:rsidR="00A70E17" w:rsidRPr="00F95C04" w:rsidRDefault="00A70E17" w:rsidP="00A70E17">
      <w:pPr>
        <w:ind w:left="0" w:hanging="2"/>
        <w:rPr>
          <w:rFonts w:ascii="Arial" w:hAnsi="Arial" w:cs="Arial"/>
          <w:noProof/>
          <w:sz w:val="24"/>
          <w:szCs w:val="24"/>
        </w:rPr>
      </w:pPr>
    </w:p>
    <w:p w14:paraId="7228C3A2" w14:textId="77777777" w:rsidR="00A70E17" w:rsidRPr="00F95C04" w:rsidRDefault="00A70E17" w:rsidP="00A70E17">
      <w:pPr>
        <w:ind w:left="0" w:hanging="2"/>
        <w:rPr>
          <w:rFonts w:ascii="Arial" w:hAnsi="Arial" w:cs="Arial"/>
          <w:noProof/>
          <w:sz w:val="24"/>
          <w:szCs w:val="24"/>
        </w:rPr>
      </w:pPr>
    </w:p>
    <w:p w14:paraId="20E5FF7C" w14:textId="77777777" w:rsidR="00A70E17" w:rsidRPr="00F95C04" w:rsidRDefault="00A70E17" w:rsidP="00A70E17">
      <w:pPr>
        <w:ind w:left="0" w:hanging="2"/>
        <w:rPr>
          <w:rFonts w:ascii="Arial" w:hAnsi="Arial" w:cs="Arial"/>
          <w:noProof/>
          <w:sz w:val="24"/>
          <w:szCs w:val="24"/>
        </w:rPr>
      </w:pPr>
    </w:p>
    <w:p w14:paraId="32870599" w14:textId="77777777" w:rsidR="00A70E17" w:rsidRPr="00F95C04" w:rsidRDefault="00A70E17" w:rsidP="00A70E17">
      <w:pPr>
        <w:ind w:left="0" w:hanging="2"/>
        <w:rPr>
          <w:rFonts w:ascii="Arial" w:hAnsi="Arial" w:cs="Arial"/>
          <w:noProof/>
          <w:sz w:val="24"/>
          <w:szCs w:val="24"/>
        </w:rPr>
      </w:pPr>
    </w:p>
    <w:p w14:paraId="5C575909" w14:textId="77777777" w:rsidR="00A70E17" w:rsidRPr="00F95C04" w:rsidRDefault="00A70E17" w:rsidP="00A70E17">
      <w:pPr>
        <w:ind w:left="0" w:hanging="2"/>
        <w:rPr>
          <w:rFonts w:ascii="Arial" w:hAnsi="Arial" w:cs="Arial"/>
          <w:noProof/>
          <w:sz w:val="24"/>
          <w:szCs w:val="24"/>
        </w:rPr>
      </w:pPr>
    </w:p>
    <w:p w14:paraId="1DFF8BC9" w14:textId="77777777" w:rsidR="00A70E17" w:rsidRPr="00F95C04" w:rsidRDefault="00A70E17" w:rsidP="00A70E17">
      <w:pPr>
        <w:spacing w:line="360" w:lineRule="auto"/>
        <w:ind w:left="0" w:hanging="2"/>
        <w:rPr>
          <w:rFonts w:ascii="Arial" w:hAnsi="Arial" w:cs="Arial"/>
          <w:noProof/>
          <w:sz w:val="24"/>
          <w:szCs w:val="24"/>
        </w:rPr>
      </w:pPr>
    </w:p>
    <w:p w14:paraId="6FA250F8" w14:textId="77777777" w:rsidR="00A70E17" w:rsidRPr="00F95C04" w:rsidRDefault="00A70E17" w:rsidP="00A70E17">
      <w:pPr>
        <w:spacing w:line="360" w:lineRule="auto"/>
        <w:ind w:left="0" w:hanging="2"/>
        <w:rPr>
          <w:rFonts w:ascii="Arial" w:hAnsi="Arial" w:cs="Arial"/>
          <w:noProof/>
          <w:sz w:val="24"/>
          <w:szCs w:val="24"/>
        </w:rPr>
      </w:pPr>
    </w:p>
    <w:p w14:paraId="410927B7" w14:textId="77777777" w:rsidR="00A70E17" w:rsidRPr="00F95C04" w:rsidRDefault="00A70E17" w:rsidP="00A70E17">
      <w:pPr>
        <w:spacing w:line="360" w:lineRule="auto"/>
        <w:ind w:left="0" w:hanging="2"/>
        <w:rPr>
          <w:rFonts w:ascii="Arial" w:hAnsi="Arial" w:cs="Arial"/>
          <w:noProof/>
          <w:sz w:val="24"/>
          <w:szCs w:val="24"/>
        </w:rPr>
      </w:pPr>
    </w:p>
    <w:p w14:paraId="62E1C9DE" w14:textId="57E52380" w:rsidR="00032A52" w:rsidRPr="00B12422" w:rsidRDefault="00032A52" w:rsidP="00032A52">
      <w:pPr>
        <w:spacing w:after="0" w:line="240" w:lineRule="auto"/>
        <w:ind w:leftChars="0" w:left="0" w:firstLineChars="0" w:firstLine="0"/>
        <w:contextualSpacing/>
        <w:jc w:val="both"/>
        <w:rPr>
          <w:rFonts w:ascii="Arial" w:eastAsia="Arial" w:hAnsi="Arial" w:cs="Arial"/>
          <w:b/>
          <w:sz w:val="24"/>
          <w:szCs w:val="24"/>
        </w:rPr>
      </w:pPr>
      <w:r w:rsidRPr="00B12422">
        <w:rPr>
          <w:rFonts w:ascii="Arial" w:eastAsia="Arial" w:hAnsi="Arial" w:cs="Arial"/>
          <w:b/>
          <w:sz w:val="24"/>
          <w:szCs w:val="24"/>
        </w:rPr>
        <w:t xml:space="preserve">VALIDAÇÃO: Reunião Diretoria realizada em </w:t>
      </w:r>
      <w:r w:rsidR="00F918CE">
        <w:rPr>
          <w:rFonts w:ascii="Arial" w:eastAsia="Arial" w:hAnsi="Arial" w:cs="Arial"/>
          <w:b/>
          <w:sz w:val="24"/>
          <w:szCs w:val="24"/>
        </w:rPr>
        <w:t>05/10/2022</w:t>
      </w:r>
      <w:r w:rsidRPr="00B12422">
        <w:rPr>
          <w:rFonts w:ascii="Arial" w:eastAsia="Arial" w:hAnsi="Arial" w:cs="Arial"/>
          <w:b/>
          <w:sz w:val="24"/>
          <w:szCs w:val="24"/>
        </w:rPr>
        <w:t xml:space="preserve"> </w:t>
      </w:r>
    </w:p>
    <w:p w14:paraId="1745676F" w14:textId="344D7C40" w:rsidR="00A70E17" w:rsidRPr="00F95C04" w:rsidRDefault="00A70E17" w:rsidP="00032A52">
      <w:pPr>
        <w:spacing w:line="360" w:lineRule="auto"/>
        <w:ind w:left="0" w:hanging="2"/>
        <w:rPr>
          <w:rFonts w:ascii="Arial" w:hAnsi="Arial" w:cs="Arial"/>
          <w:noProof/>
          <w:sz w:val="24"/>
          <w:szCs w:val="24"/>
        </w:rPr>
      </w:pPr>
    </w:p>
    <w:p w14:paraId="5C9DB988" w14:textId="77777777" w:rsidR="00E12C91" w:rsidRPr="00F95C04" w:rsidRDefault="00E12C91" w:rsidP="00A70E17">
      <w:pPr>
        <w:spacing w:after="0" w:line="240" w:lineRule="auto"/>
        <w:ind w:leftChars="0" w:left="0" w:firstLineChars="0" w:firstLine="0"/>
        <w:contextualSpacing/>
        <w:jc w:val="both"/>
        <w:rPr>
          <w:rFonts w:ascii="Arial" w:hAnsi="Arial" w:cs="Arial"/>
          <w:noProof/>
          <w:sz w:val="24"/>
          <w:szCs w:val="24"/>
        </w:rPr>
      </w:pPr>
    </w:p>
    <w:p w14:paraId="29E376B1" w14:textId="77777777" w:rsidR="007D4DAB" w:rsidRPr="00F95C04" w:rsidRDefault="007D4DAB" w:rsidP="00A70E17">
      <w:pPr>
        <w:spacing w:after="0" w:line="240" w:lineRule="auto"/>
        <w:ind w:leftChars="0" w:left="0" w:firstLineChars="0" w:firstLine="0"/>
        <w:contextualSpacing/>
        <w:jc w:val="both"/>
        <w:rPr>
          <w:rFonts w:ascii="Arial" w:eastAsia="Arial" w:hAnsi="Arial" w:cs="Arial"/>
          <w:sz w:val="24"/>
          <w:szCs w:val="24"/>
        </w:rPr>
      </w:pPr>
    </w:p>
    <w:p w14:paraId="0A4178C3" w14:textId="77777777" w:rsidR="0064617F" w:rsidRDefault="0064617F">
      <w:pPr>
        <w:suppressAutoHyphens w:val="0"/>
        <w:ind w:leftChars="0" w:left="0" w:firstLineChars="0" w:firstLine="0"/>
        <w:textDirection w:val="lrTb"/>
        <w:textAlignment w:val="auto"/>
        <w:outlineLvl w:val="9"/>
        <w:rPr>
          <w:rFonts w:ascii="Arial" w:hAnsi="Arial" w:cs="Arial"/>
          <w:sz w:val="24"/>
          <w:szCs w:val="24"/>
        </w:rPr>
      </w:pPr>
    </w:p>
    <w:p w14:paraId="1F3533C3" w14:textId="0BEAE2D9" w:rsidR="0064617F" w:rsidRDefault="00E50390">
      <w:pPr>
        <w:suppressAutoHyphens w:val="0"/>
        <w:ind w:leftChars="0" w:left="0" w:firstLineChars="0" w:firstLine="0"/>
        <w:textDirection w:val="lrTb"/>
        <w:textAlignment w:val="auto"/>
        <w:outlineLvl w:val="9"/>
        <w:rPr>
          <w:rFonts w:ascii="Arial" w:hAnsi="Arial" w:cs="Arial"/>
          <w:sz w:val="24"/>
          <w:szCs w:val="24"/>
        </w:rPr>
      </w:pPr>
      <w:bookmarkStart w:id="0" w:name="_Hlk115360472"/>
      <w:r>
        <w:rPr>
          <w:rFonts w:ascii="Arial" w:hAnsi="Arial" w:cs="Arial"/>
          <w:sz w:val="24"/>
          <w:szCs w:val="24"/>
        </w:rPr>
        <w:t>BASE REGULAMENTAR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97"/>
        <w:gridCol w:w="2053"/>
        <w:gridCol w:w="4634"/>
      </w:tblGrid>
      <w:tr w:rsidR="00E50390" w14:paraId="4CB2D4D0" w14:textId="77777777" w:rsidTr="00E50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3248B" w14:textId="6005032B" w:rsidR="00E50390" w:rsidRDefault="00E50390">
            <w:pPr>
              <w:widowControl w:val="0"/>
              <w:shd w:val="clear" w:color="auto" w:fill="FFFFFF"/>
              <w:spacing w:after="0" w:line="240" w:lineRule="auto"/>
              <w:ind w:leftChars="0" w:left="0" w:firstLineChars="0" w:firstLine="0"/>
              <w:contextualSpacing/>
              <w:jc w:val="both"/>
              <w:rPr>
                <w:rFonts w:ascii="Arial" w:hAnsi="Arial" w:cs="Arial"/>
                <w:sz w:val="24"/>
                <w:szCs w:val="24"/>
              </w:rPr>
            </w:pPr>
            <w:bookmarkStart w:id="1" w:name="_Hlk115360439"/>
            <w:bookmarkEnd w:id="0"/>
            <w:r>
              <w:rPr>
                <w:rFonts w:ascii="Arial" w:hAnsi="Arial" w:cs="Arial"/>
                <w:sz w:val="24"/>
                <w:szCs w:val="24"/>
              </w:rPr>
              <w:t>RESOLUÇÃO CMN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9BE97" w14:textId="465172B3" w:rsidR="00E50390" w:rsidRDefault="00E50390" w:rsidP="00E50390">
            <w:pPr>
              <w:widowControl w:val="0"/>
              <w:shd w:val="clear" w:color="auto" w:fill="FFFFFF"/>
              <w:spacing w:after="0" w:line="240" w:lineRule="auto"/>
              <w:ind w:leftChars="0" w:left="0" w:firstLineChars="0" w:firstLine="0"/>
              <w:contextualSpacing/>
              <w:jc w:val="both"/>
              <w:rPr>
                <w:rFonts w:ascii="Arial" w:hAnsi="Arial" w:cs="Arial"/>
                <w:sz w:val="24"/>
                <w:szCs w:val="24"/>
              </w:rPr>
            </w:pPr>
            <w:r>
              <w:rPr>
                <w:rFonts w:ascii="Arial" w:hAnsi="Arial" w:cs="Arial"/>
                <w:sz w:val="24"/>
                <w:szCs w:val="24"/>
              </w:rPr>
              <w:t>Nº 4.</w:t>
            </w:r>
            <w:r>
              <w:rPr>
                <w:rFonts w:ascii="Arial" w:hAnsi="Arial" w:cs="Arial"/>
                <w:sz w:val="24"/>
                <w:szCs w:val="24"/>
              </w:rPr>
              <w:t>557</w:t>
            </w:r>
            <w:r>
              <w:rPr>
                <w:rFonts w:ascii="Arial" w:hAnsi="Arial" w:cs="Arial"/>
                <w:sz w:val="24"/>
                <w:szCs w:val="24"/>
              </w:rPr>
              <w:t>, DE</w:t>
            </w:r>
            <w:r>
              <w:rPr>
                <w:rFonts w:ascii="Arial" w:hAnsi="Arial" w:cs="Arial"/>
                <w:sz w:val="24"/>
                <w:szCs w:val="24"/>
              </w:rPr>
              <w:t xml:space="preserve"> 23 DE FEVEREIRO DE 2017</w:t>
            </w:r>
          </w:p>
          <w:p w14:paraId="5F5DB2F9" w14:textId="260C70A4" w:rsidR="00E50390" w:rsidRDefault="00E50390">
            <w:pPr>
              <w:widowControl w:val="0"/>
              <w:shd w:val="clear" w:color="auto" w:fill="FFFFFF"/>
              <w:spacing w:after="0" w:line="240" w:lineRule="auto"/>
              <w:ind w:leftChars="0" w:left="0" w:firstLineChars="0" w:firstLine="0"/>
              <w:contextualSpacing/>
              <w:jc w:val="both"/>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7E96D" w14:textId="595533BD" w:rsidR="00E50390" w:rsidRDefault="00E50390">
            <w:pPr>
              <w:widowControl w:val="0"/>
              <w:shd w:val="clear" w:color="auto" w:fill="FFFFFF"/>
              <w:spacing w:after="0" w:line="240" w:lineRule="auto"/>
              <w:ind w:leftChars="0" w:left="0" w:firstLineChars="0" w:firstLine="0"/>
              <w:contextualSpacing/>
              <w:jc w:val="both"/>
              <w:rPr>
                <w:rFonts w:ascii="Arial" w:hAnsi="Arial" w:cs="Arial"/>
                <w:sz w:val="24"/>
                <w:szCs w:val="24"/>
              </w:rPr>
            </w:pPr>
            <w:r>
              <w:rPr>
                <w:rFonts w:ascii="Arial" w:hAnsi="Arial" w:cs="Arial"/>
                <w:sz w:val="24"/>
                <w:szCs w:val="24"/>
              </w:rPr>
              <w:t xml:space="preserve">Dispõe sobre a estrutura de gerenciamento de riscos, estrutura de gerenciamento de capital e a </w:t>
            </w:r>
            <w:proofErr w:type="gramStart"/>
            <w:r>
              <w:rPr>
                <w:rFonts w:ascii="Arial" w:hAnsi="Arial" w:cs="Arial"/>
                <w:sz w:val="24"/>
                <w:szCs w:val="24"/>
              </w:rPr>
              <w:t>politica</w:t>
            </w:r>
            <w:proofErr w:type="gramEnd"/>
            <w:r>
              <w:rPr>
                <w:rFonts w:ascii="Arial" w:hAnsi="Arial" w:cs="Arial"/>
                <w:sz w:val="24"/>
                <w:szCs w:val="24"/>
              </w:rPr>
              <w:t xml:space="preserve"> de divulgação de informações (redação dada pela Resolução 4745 de 26/08/2019)</w:t>
            </w:r>
          </w:p>
        </w:tc>
      </w:tr>
      <w:tr w:rsidR="00E50390" w14:paraId="7243478E" w14:textId="77777777" w:rsidTr="00E50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05D7A" w14:textId="77777777" w:rsidR="00E50390" w:rsidRDefault="00E50390">
            <w:pPr>
              <w:widowControl w:val="0"/>
              <w:shd w:val="clear" w:color="auto" w:fill="FFFFFF"/>
              <w:spacing w:after="0" w:line="240" w:lineRule="auto"/>
              <w:ind w:leftChars="0" w:left="0" w:firstLineChars="0" w:firstLine="0"/>
              <w:contextualSpacing/>
              <w:jc w:val="both"/>
              <w:rPr>
                <w:rFonts w:ascii="Arial" w:eastAsia="Arial" w:hAnsi="Arial" w:cs="Arial"/>
                <w:sz w:val="24"/>
                <w:szCs w:val="24"/>
              </w:rPr>
            </w:pPr>
            <w:r>
              <w:rPr>
                <w:rFonts w:ascii="Arial" w:hAnsi="Arial" w:cs="Arial"/>
                <w:sz w:val="24"/>
                <w:szCs w:val="24"/>
              </w:rPr>
              <w:t xml:space="preserve">RESOLUÇÃO CMN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EE011" w14:textId="77777777" w:rsidR="00E50390" w:rsidRDefault="00E50390">
            <w:pPr>
              <w:widowControl w:val="0"/>
              <w:shd w:val="clear" w:color="auto" w:fill="FFFFFF"/>
              <w:spacing w:after="0" w:line="240" w:lineRule="auto"/>
              <w:ind w:leftChars="0" w:left="0" w:firstLineChars="0" w:firstLine="0"/>
              <w:contextualSpacing/>
              <w:jc w:val="both"/>
              <w:rPr>
                <w:rFonts w:ascii="Arial" w:hAnsi="Arial" w:cs="Arial"/>
                <w:sz w:val="24"/>
                <w:szCs w:val="24"/>
              </w:rPr>
            </w:pPr>
            <w:r>
              <w:rPr>
                <w:rFonts w:ascii="Arial" w:hAnsi="Arial" w:cs="Arial"/>
                <w:sz w:val="24"/>
                <w:szCs w:val="24"/>
              </w:rPr>
              <w:t>Nº 4.943, DE 15 DE SETEMBRO DE 2021</w:t>
            </w:r>
          </w:p>
          <w:p w14:paraId="6436E8B4" w14:textId="77777777" w:rsidR="00E50390" w:rsidRDefault="00E50390">
            <w:pPr>
              <w:widowControl w:val="0"/>
              <w:spacing w:after="0" w:line="240" w:lineRule="auto"/>
              <w:ind w:leftChars="0" w:left="0" w:firstLineChars="0" w:firstLine="0"/>
              <w:contextualSpacing/>
              <w:jc w:val="both"/>
              <w:rPr>
                <w:rFonts w:ascii="Arial" w:eastAsia="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A3D40" w14:textId="77777777" w:rsidR="00E50390" w:rsidRDefault="00E50390">
            <w:pPr>
              <w:widowControl w:val="0"/>
              <w:shd w:val="clear" w:color="auto" w:fill="FFFFFF"/>
              <w:spacing w:after="0" w:line="240" w:lineRule="auto"/>
              <w:ind w:leftChars="0" w:left="0" w:firstLineChars="0" w:firstLine="0"/>
              <w:contextualSpacing/>
              <w:jc w:val="both"/>
              <w:rPr>
                <w:rFonts w:ascii="Arial" w:hAnsi="Arial" w:cs="Arial"/>
                <w:sz w:val="24"/>
                <w:szCs w:val="24"/>
              </w:rPr>
            </w:pPr>
            <w:r>
              <w:rPr>
                <w:rFonts w:ascii="Arial" w:hAnsi="Arial" w:cs="Arial"/>
                <w:sz w:val="24"/>
                <w:szCs w:val="24"/>
              </w:rPr>
              <w:t>Altera a Resolução nº 4.557, de 23 de fevereiro de 2017, que dispõe sobre a estrutura de gerenciamento de riscos, a estrutura de gerenciamento de capital e a política de divulgação de informações.</w:t>
            </w:r>
          </w:p>
          <w:p w14:paraId="375C7D64" w14:textId="77777777" w:rsidR="00E50390" w:rsidRDefault="00E50390">
            <w:pPr>
              <w:widowControl w:val="0"/>
              <w:spacing w:after="0" w:line="240" w:lineRule="auto"/>
              <w:ind w:leftChars="0" w:left="0" w:firstLineChars="0" w:firstLine="0"/>
              <w:contextualSpacing/>
              <w:jc w:val="both"/>
              <w:rPr>
                <w:rFonts w:ascii="Arial" w:eastAsia="Arial" w:hAnsi="Arial" w:cs="Arial"/>
                <w:sz w:val="24"/>
                <w:szCs w:val="24"/>
              </w:rPr>
            </w:pPr>
          </w:p>
        </w:tc>
      </w:tr>
    </w:tbl>
    <w:p w14:paraId="4D0D4352" w14:textId="77777777" w:rsidR="00E50390" w:rsidRDefault="00E50390">
      <w:pPr>
        <w:suppressAutoHyphens w:val="0"/>
        <w:ind w:leftChars="0" w:left="0" w:firstLineChars="0" w:firstLine="0"/>
        <w:textDirection w:val="lrTb"/>
        <w:textAlignment w:val="auto"/>
        <w:outlineLvl w:val="9"/>
        <w:rPr>
          <w:rFonts w:ascii="Arial" w:hAnsi="Arial" w:cs="Arial"/>
          <w:sz w:val="24"/>
          <w:szCs w:val="24"/>
        </w:rPr>
      </w:pPr>
    </w:p>
    <w:p w14:paraId="0087B8E9" w14:textId="77777777" w:rsidR="00E50390" w:rsidRDefault="00E50390">
      <w:pPr>
        <w:suppressAutoHyphens w:val="0"/>
        <w:ind w:leftChars="0" w:left="0" w:firstLineChars="0" w:firstLine="0"/>
        <w:textDirection w:val="lrTb"/>
        <w:textAlignment w:val="auto"/>
        <w:outlineLvl w:val="9"/>
        <w:rPr>
          <w:rFonts w:ascii="Arial" w:hAnsi="Arial" w:cs="Arial"/>
          <w:b/>
          <w:bCs/>
          <w:sz w:val="24"/>
          <w:szCs w:val="24"/>
        </w:rPr>
      </w:pPr>
    </w:p>
    <w:p w14:paraId="6F3417B9" w14:textId="77777777" w:rsidR="00E50390" w:rsidRDefault="00E50390" w:rsidP="00E50390">
      <w:pPr>
        <w:suppressAutoHyphens w:val="0"/>
        <w:ind w:leftChars="0" w:left="0" w:firstLineChars="0" w:firstLine="0"/>
        <w:jc w:val="both"/>
        <w:textDirection w:val="lrTb"/>
        <w:textAlignment w:val="auto"/>
        <w:outlineLvl w:val="9"/>
        <w:rPr>
          <w:rFonts w:ascii="Arial" w:hAnsi="Arial" w:cs="Arial"/>
          <w:b/>
          <w:bCs/>
          <w:sz w:val="24"/>
          <w:szCs w:val="24"/>
        </w:rPr>
      </w:pPr>
    </w:p>
    <w:p w14:paraId="409CC37B" w14:textId="71CD61F6" w:rsidR="0064617F" w:rsidRPr="0064617F" w:rsidRDefault="0064617F" w:rsidP="00E50390">
      <w:pPr>
        <w:suppressAutoHyphens w:val="0"/>
        <w:ind w:leftChars="0" w:left="0" w:firstLineChars="0" w:firstLine="0"/>
        <w:jc w:val="both"/>
        <w:textDirection w:val="lrTb"/>
        <w:textAlignment w:val="auto"/>
        <w:outlineLvl w:val="9"/>
        <w:rPr>
          <w:rFonts w:ascii="Arial" w:hAnsi="Arial" w:cs="Arial"/>
          <w:b/>
          <w:bCs/>
          <w:sz w:val="24"/>
          <w:szCs w:val="24"/>
        </w:rPr>
      </w:pPr>
      <w:r w:rsidRPr="0064617F">
        <w:rPr>
          <w:rFonts w:ascii="Arial" w:hAnsi="Arial" w:cs="Arial"/>
          <w:b/>
          <w:bCs/>
          <w:sz w:val="24"/>
          <w:szCs w:val="24"/>
        </w:rPr>
        <w:t xml:space="preserve">DEFINIÇÃO: </w:t>
      </w:r>
    </w:p>
    <w:p w14:paraId="05F2B710" w14:textId="73F7D4BE" w:rsidR="00E50390" w:rsidRDefault="00E50390" w:rsidP="00E50390">
      <w:pPr>
        <w:suppressAutoHyphens w:val="0"/>
        <w:ind w:leftChars="0" w:left="0" w:firstLineChars="0" w:firstLine="0"/>
        <w:jc w:val="both"/>
        <w:textDirection w:val="lrTb"/>
        <w:textAlignment w:val="auto"/>
        <w:outlineLvl w:val="9"/>
        <w:rPr>
          <w:rFonts w:ascii="Arial" w:hAnsi="Arial" w:cs="Arial"/>
          <w:sz w:val="24"/>
          <w:szCs w:val="24"/>
        </w:rPr>
      </w:pPr>
      <w:r>
        <w:rPr>
          <w:rFonts w:ascii="Arial" w:hAnsi="Arial" w:cs="Arial"/>
          <w:sz w:val="24"/>
          <w:szCs w:val="24"/>
        </w:rPr>
        <w:t xml:space="preserve">É a possibilidade </w:t>
      </w:r>
      <w:proofErr w:type="gramStart"/>
      <w:r>
        <w:rPr>
          <w:rFonts w:ascii="Arial" w:hAnsi="Arial" w:cs="Arial"/>
          <w:sz w:val="24"/>
          <w:szCs w:val="24"/>
        </w:rPr>
        <w:t>da</w:t>
      </w:r>
      <w:proofErr w:type="gramEnd"/>
      <w:r>
        <w:rPr>
          <w:rFonts w:ascii="Arial" w:hAnsi="Arial" w:cs="Arial"/>
          <w:sz w:val="24"/>
          <w:szCs w:val="24"/>
        </w:rPr>
        <w:t xml:space="preserve"> instituição não ser capaz de honrar eficientemente suas obrigações esperadas e inesperadas, correntes e futuras, inclusive as decorrentes de vinculação de garantias, sem afetar suas operações diárias e sem incorrer em perdas significativas.</w:t>
      </w:r>
    </w:p>
    <w:p w14:paraId="4BDAEBB1" w14:textId="2886AB95" w:rsidR="0064617F" w:rsidRPr="00274776" w:rsidRDefault="0064617F" w:rsidP="00CC611D">
      <w:pPr>
        <w:suppressAutoHyphens w:val="0"/>
        <w:ind w:leftChars="0" w:left="0" w:firstLineChars="0" w:firstLine="0"/>
        <w:jc w:val="both"/>
        <w:textDirection w:val="lrTb"/>
        <w:textAlignment w:val="auto"/>
        <w:outlineLvl w:val="9"/>
        <w:rPr>
          <w:rFonts w:ascii="Arial" w:hAnsi="Arial" w:cs="Arial"/>
          <w:b/>
          <w:bCs/>
          <w:sz w:val="24"/>
          <w:szCs w:val="24"/>
        </w:rPr>
      </w:pPr>
      <w:r w:rsidRPr="00274776">
        <w:rPr>
          <w:rFonts w:ascii="Arial" w:hAnsi="Arial" w:cs="Arial"/>
          <w:b/>
          <w:bCs/>
          <w:sz w:val="24"/>
          <w:szCs w:val="24"/>
        </w:rPr>
        <w:t xml:space="preserve">Para efeito deste </w:t>
      </w:r>
      <w:r w:rsidR="00CC611D">
        <w:rPr>
          <w:rFonts w:ascii="Arial" w:hAnsi="Arial" w:cs="Arial"/>
          <w:b/>
          <w:bCs/>
          <w:sz w:val="24"/>
          <w:szCs w:val="24"/>
        </w:rPr>
        <w:t xml:space="preserve">plano </w:t>
      </w:r>
      <w:r w:rsidRPr="00274776">
        <w:rPr>
          <w:rFonts w:ascii="Arial" w:hAnsi="Arial" w:cs="Arial"/>
          <w:b/>
          <w:bCs/>
          <w:sz w:val="24"/>
          <w:szCs w:val="24"/>
        </w:rPr>
        <w:t>considera-se:</w:t>
      </w:r>
    </w:p>
    <w:p w14:paraId="0B0BC675" w14:textId="72FD2BD1" w:rsidR="0064617F" w:rsidRDefault="0064617F" w:rsidP="00CC611D">
      <w:pPr>
        <w:suppressAutoHyphens w:val="0"/>
        <w:ind w:leftChars="0" w:left="0" w:firstLineChars="0" w:firstLine="0"/>
        <w:jc w:val="both"/>
        <w:textDirection w:val="lrTb"/>
        <w:textAlignment w:val="auto"/>
        <w:outlineLvl w:val="9"/>
        <w:rPr>
          <w:rFonts w:ascii="Arial" w:hAnsi="Arial" w:cs="Arial"/>
          <w:sz w:val="24"/>
          <w:szCs w:val="24"/>
        </w:rPr>
      </w:pPr>
      <w:r w:rsidRPr="0064617F">
        <w:rPr>
          <w:rFonts w:ascii="Arial" w:hAnsi="Arial" w:cs="Arial"/>
          <w:b/>
          <w:bCs/>
          <w:sz w:val="24"/>
          <w:szCs w:val="24"/>
        </w:rPr>
        <w:t>Liquidez</w:t>
      </w:r>
      <w:r>
        <w:rPr>
          <w:rFonts w:ascii="Arial" w:hAnsi="Arial" w:cs="Arial"/>
          <w:sz w:val="24"/>
          <w:szCs w:val="24"/>
        </w:rPr>
        <w:t xml:space="preserve">, </w:t>
      </w:r>
      <w:r w:rsidR="00C60665">
        <w:rPr>
          <w:rFonts w:ascii="Arial" w:hAnsi="Arial" w:cs="Arial"/>
          <w:sz w:val="24"/>
          <w:szCs w:val="24"/>
        </w:rPr>
        <w:t xml:space="preserve">é </w:t>
      </w:r>
      <w:r>
        <w:rPr>
          <w:rFonts w:ascii="Arial" w:hAnsi="Arial" w:cs="Arial"/>
          <w:sz w:val="24"/>
          <w:szCs w:val="24"/>
        </w:rPr>
        <w:t xml:space="preserve">a capacidade de uma instituição honrar os seus compromissos financeiros no vencimento, incorrendo em pouca ou nenhuma perda. </w:t>
      </w:r>
    </w:p>
    <w:p w14:paraId="02355CAF" w14:textId="68BEF4DB" w:rsidR="00CC611D" w:rsidRDefault="00C60665" w:rsidP="00CC611D">
      <w:pPr>
        <w:suppressAutoHyphens w:val="0"/>
        <w:ind w:leftChars="0" w:left="0" w:firstLineChars="0" w:firstLine="0"/>
        <w:jc w:val="both"/>
        <w:textDirection w:val="lrTb"/>
        <w:textAlignment w:val="auto"/>
        <w:outlineLvl w:val="9"/>
        <w:rPr>
          <w:rFonts w:ascii="Arial" w:hAnsi="Arial" w:cs="Arial"/>
          <w:sz w:val="24"/>
          <w:szCs w:val="24"/>
        </w:rPr>
      </w:pPr>
      <w:r>
        <w:rPr>
          <w:rFonts w:ascii="Arial" w:hAnsi="Arial" w:cs="Arial"/>
          <w:b/>
          <w:bCs/>
          <w:sz w:val="24"/>
          <w:szCs w:val="24"/>
        </w:rPr>
        <w:t xml:space="preserve">Situação </w:t>
      </w:r>
      <w:r w:rsidR="00CC611D" w:rsidRPr="00C60665">
        <w:rPr>
          <w:rFonts w:ascii="Arial" w:hAnsi="Arial" w:cs="Arial"/>
          <w:b/>
          <w:bCs/>
          <w:sz w:val="24"/>
          <w:szCs w:val="24"/>
        </w:rPr>
        <w:t>de escassez</w:t>
      </w:r>
      <w:r w:rsidR="00CC611D">
        <w:rPr>
          <w:rFonts w:ascii="Arial" w:hAnsi="Arial" w:cs="Arial"/>
          <w:sz w:val="24"/>
          <w:szCs w:val="24"/>
        </w:rPr>
        <w:t xml:space="preserve">, </w:t>
      </w:r>
      <w:r>
        <w:rPr>
          <w:rFonts w:ascii="Arial" w:hAnsi="Arial" w:cs="Arial"/>
          <w:sz w:val="24"/>
          <w:szCs w:val="24"/>
        </w:rPr>
        <w:t xml:space="preserve">é sinônimo de falta, carência ou insuficiência de recursos financeiros para honrar suas obrigações. </w:t>
      </w:r>
    </w:p>
    <w:p w14:paraId="03CE5955" w14:textId="025EA915" w:rsidR="00CC611D" w:rsidRDefault="00CC611D" w:rsidP="00CC611D">
      <w:pPr>
        <w:suppressAutoHyphens w:val="0"/>
        <w:ind w:leftChars="0" w:left="0" w:firstLineChars="0" w:firstLine="0"/>
        <w:jc w:val="both"/>
        <w:textDirection w:val="lrTb"/>
        <w:textAlignment w:val="auto"/>
        <w:outlineLvl w:val="9"/>
        <w:rPr>
          <w:rFonts w:ascii="Arial" w:hAnsi="Arial" w:cs="Arial"/>
          <w:sz w:val="24"/>
          <w:szCs w:val="24"/>
        </w:rPr>
      </w:pPr>
      <w:r w:rsidRPr="00C60665">
        <w:rPr>
          <w:rFonts w:ascii="Arial" w:hAnsi="Arial" w:cs="Arial"/>
          <w:b/>
          <w:bCs/>
          <w:sz w:val="24"/>
          <w:szCs w:val="24"/>
        </w:rPr>
        <w:t>Ativos líquidos</w:t>
      </w:r>
      <w:r>
        <w:rPr>
          <w:rFonts w:ascii="Arial" w:hAnsi="Arial" w:cs="Arial"/>
          <w:sz w:val="24"/>
          <w:szCs w:val="24"/>
        </w:rPr>
        <w:t xml:space="preserve">, é um termo utilizado como referência a dinheiro em caixa ou um ativo que pode ser prontamente convertido em dinheiro. Um ativo que pode ser prontamente convertido em dinheiro é semelhante ao próprio dinheiro porque o ativo pode ser vendido com pouco impacto sobre seu valor. </w:t>
      </w:r>
    </w:p>
    <w:bookmarkEnd w:id="1"/>
    <w:p w14:paraId="76747CEF" w14:textId="77777777" w:rsidR="00CC611D" w:rsidRDefault="00CC611D" w:rsidP="00CC611D">
      <w:pPr>
        <w:suppressAutoHyphens w:val="0"/>
        <w:ind w:leftChars="0" w:left="0" w:firstLineChars="0" w:firstLine="0"/>
        <w:jc w:val="both"/>
        <w:textDirection w:val="lrTb"/>
        <w:textAlignment w:val="auto"/>
        <w:outlineLvl w:val="9"/>
        <w:rPr>
          <w:rFonts w:ascii="Arial" w:hAnsi="Arial" w:cs="Arial"/>
          <w:sz w:val="24"/>
          <w:szCs w:val="24"/>
        </w:rPr>
      </w:pPr>
    </w:p>
    <w:p w14:paraId="645F1806" w14:textId="76802D3F" w:rsidR="0064617F" w:rsidRPr="00274776" w:rsidRDefault="0064617F">
      <w:pPr>
        <w:suppressAutoHyphens w:val="0"/>
        <w:ind w:leftChars="0" w:left="0" w:firstLineChars="0" w:firstLine="0"/>
        <w:textDirection w:val="lrTb"/>
        <w:textAlignment w:val="auto"/>
        <w:outlineLvl w:val="9"/>
        <w:rPr>
          <w:rFonts w:ascii="Arial" w:hAnsi="Arial" w:cs="Arial"/>
          <w:b/>
          <w:bCs/>
          <w:sz w:val="24"/>
          <w:szCs w:val="24"/>
        </w:rPr>
      </w:pPr>
      <w:r w:rsidRPr="00274776">
        <w:rPr>
          <w:rFonts w:ascii="Arial" w:hAnsi="Arial" w:cs="Arial"/>
          <w:b/>
          <w:bCs/>
          <w:sz w:val="24"/>
          <w:szCs w:val="24"/>
        </w:rPr>
        <w:t xml:space="preserve">Diretor </w:t>
      </w:r>
      <w:r w:rsidR="00274776" w:rsidRPr="00274776">
        <w:rPr>
          <w:rFonts w:ascii="Arial" w:hAnsi="Arial" w:cs="Arial"/>
          <w:b/>
          <w:bCs/>
          <w:sz w:val="24"/>
          <w:szCs w:val="24"/>
        </w:rPr>
        <w:t xml:space="preserve">Responsável </w:t>
      </w:r>
      <w:r w:rsidR="00C60665">
        <w:rPr>
          <w:rFonts w:ascii="Arial" w:hAnsi="Arial" w:cs="Arial"/>
          <w:b/>
          <w:bCs/>
          <w:sz w:val="24"/>
          <w:szCs w:val="24"/>
        </w:rPr>
        <w:t xml:space="preserve">monitoramento do Plano </w:t>
      </w:r>
    </w:p>
    <w:p w14:paraId="562FB4CD" w14:textId="7F3808AA" w:rsidR="0064617F" w:rsidRDefault="0064617F">
      <w:pPr>
        <w:suppressAutoHyphens w:val="0"/>
        <w:ind w:leftChars="0" w:left="0" w:firstLineChars="0" w:firstLine="0"/>
        <w:textDirection w:val="lrTb"/>
        <w:textAlignment w:val="auto"/>
        <w:outlineLvl w:val="9"/>
        <w:rPr>
          <w:rFonts w:ascii="Arial" w:hAnsi="Arial" w:cs="Arial"/>
          <w:sz w:val="24"/>
          <w:szCs w:val="24"/>
        </w:rPr>
      </w:pPr>
    </w:p>
    <w:p w14:paraId="23B16D0D" w14:textId="7ABF2F9E" w:rsidR="0064617F" w:rsidRDefault="0064617F">
      <w:pPr>
        <w:suppressAutoHyphens w:val="0"/>
        <w:ind w:leftChars="0" w:left="0" w:firstLineChars="0" w:firstLine="0"/>
        <w:textDirection w:val="lrTb"/>
        <w:textAlignment w:val="auto"/>
        <w:outlineLvl w:val="9"/>
        <w:rPr>
          <w:rFonts w:ascii="Arial" w:hAnsi="Arial" w:cs="Arial"/>
          <w:sz w:val="24"/>
          <w:szCs w:val="24"/>
        </w:rPr>
      </w:pPr>
      <w:r>
        <w:rPr>
          <w:rFonts w:ascii="Arial" w:hAnsi="Arial" w:cs="Arial"/>
          <w:sz w:val="24"/>
          <w:szCs w:val="24"/>
        </w:rPr>
        <w:t xml:space="preserve">O Diretor responsável pelo gerenciamento de Risco de </w:t>
      </w:r>
      <w:r w:rsidR="00274776">
        <w:rPr>
          <w:rFonts w:ascii="Arial" w:hAnsi="Arial" w:cs="Arial"/>
          <w:sz w:val="24"/>
          <w:szCs w:val="24"/>
        </w:rPr>
        <w:t xml:space="preserve">Liquidez, será o diretor responsável pelo </w:t>
      </w:r>
      <w:proofErr w:type="gramStart"/>
      <w:r w:rsidR="00C60665">
        <w:rPr>
          <w:rFonts w:ascii="Arial" w:hAnsi="Arial" w:cs="Arial"/>
          <w:sz w:val="24"/>
          <w:szCs w:val="24"/>
        </w:rPr>
        <w:t>monitoramento  deste</w:t>
      </w:r>
      <w:proofErr w:type="gramEnd"/>
      <w:r w:rsidR="00C60665">
        <w:rPr>
          <w:rFonts w:ascii="Arial" w:hAnsi="Arial" w:cs="Arial"/>
          <w:sz w:val="24"/>
          <w:szCs w:val="24"/>
        </w:rPr>
        <w:t xml:space="preserve"> </w:t>
      </w:r>
      <w:proofErr w:type="spellStart"/>
      <w:r w:rsidR="00C60665">
        <w:rPr>
          <w:rFonts w:ascii="Arial" w:hAnsi="Arial" w:cs="Arial"/>
          <w:sz w:val="24"/>
          <w:szCs w:val="24"/>
        </w:rPr>
        <w:t>palano</w:t>
      </w:r>
      <w:proofErr w:type="spellEnd"/>
      <w:r w:rsidR="00274776">
        <w:rPr>
          <w:rFonts w:ascii="Arial" w:hAnsi="Arial" w:cs="Arial"/>
          <w:sz w:val="24"/>
          <w:szCs w:val="24"/>
        </w:rPr>
        <w:t>, sendo responsável pelas ações:</w:t>
      </w:r>
    </w:p>
    <w:p w14:paraId="70BD8B82" w14:textId="4AC15878" w:rsidR="00274776" w:rsidRDefault="00274776" w:rsidP="00274776">
      <w:pPr>
        <w:pStyle w:val="PargrafodaLista"/>
        <w:numPr>
          <w:ilvl w:val="0"/>
          <w:numId w:val="39"/>
        </w:numPr>
        <w:suppressAutoHyphens w:val="0"/>
        <w:ind w:leftChars="0" w:firstLineChars="0"/>
        <w:textDirection w:val="lrTb"/>
        <w:textAlignment w:val="auto"/>
        <w:outlineLvl w:val="9"/>
        <w:rPr>
          <w:rFonts w:ascii="Arial" w:hAnsi="Arial" w:cs="Arial"/>
          <w:sz w:val="24"/>
          <w:szCs w:val="24"/>
        </w:rPr>
      </w:pPr>
      <w:r>
        <w:rPr>
          <w:rFonts w:ascii="Arial" w:hAnsi="Arial" w:cs="Arial"/>
          <w:sz w:val="24"/>
          <w:szCs w:val="24"/>
        </w:rPr>
        <w:lastRenderedPageBreak/>
        <w:t xml:space="preserve">Aprovar </w:t>
      </w:r>
      <w:r w:rsidR="00C60665">
        <w:rPr>
          <w:rFonts w:ascii="Arial" w:hAnsi="Arial" w:cs="Arial"/>
          <w:sz w:val="24"/>
          <w:szCs w:val="24"/>
        </w:rPr>
        <w:t>para situações de escassez e ativos líquidos pela Diretoria</w:t>
      </w:r>
      <w:r>
        <w:rPr>
          <w:rFonts w:ascii="Arial" w:hAnsi="Arial" w:cs="Arial"/>
          <w:sz w:val="24"/>
          <w:szCs w:val="24"/>
        </w:rPr>
        <w:t xml:space="preserve"> da Cooperativa.</w:t>
      </w:r>
    </w:p>
    <w:p w14:paraId="3712D751" w14:textId="0ABE35F1" w:rsidR="00274776" w:rsidRDefault="00274776" w:rsidP="00274776">
      <w:pPr>
        <w:pStyle w:val="PargrafodaLista"/>
        <w:numPr>
          <w:ilvl w:val="0"/>
          <w:numId w:val="39"/>
        </w:numPr>
        <w:suppressAutoHyphens w:val="0"/>
        <w:ind w:leftChars="0" w:firstLineChars="0"/>
        <w:textDirection w:val="lrTb"/>
        <w:textAlignment w:val="auto"/>
        <w:outlineLvl w:val="9"/>
        <w:rPr>
          <w:rFonts w:ascii="Arial" w:hAnsi="Arial" w:cs="Arial"/>
          <w:sz w:val="24"/>
          <w:szCs w:val="24"/>
        </w:rPr>
      </w:pPr>
      <w:r>
        <w:rPr>
          <w:rFonts w:ascii="Arial" w:hAnsi="Arial" w:cs="Arial"/>
          <w:sz w:val="24"/>
          <w:szCs w:val="24"/>
        </w:rPr>
        <w:t xml:space="preserve">Conhecer a vulnerabilidade da instituição e o grau de exposição frente as ameaças </w:t>
      </w:r>
      <w:r w:rsidR="00C60665">
        <w:rPr>
          <w:rFonts w:ascii="Arial" w:hAnsi="Arial" w:cs="Arial"/>
          <w:sz w:val="24"/>
          <w:szCs w:val="24"/>
        </w:rPr>
        <w:t>de situações de escassez</w:t>
      </w:r>
      <w:r>
        <w:rPr>
          <w:rFonts w:ascii="Arial" w:hAnsi="Arial" w:cs="Arial"/>
          <w:sz w:val="24"/>
          <w:szCs w:val="24"/>
        </w:rPr>
        <w:t>.</w:t>
      </w:r>
    </w:p>
    <w:p w14:paraId="79D185C0" w14:textId="27D646CF" w:rsidR="00274776" w:rsidRDefault="00274776" w:rsidP="00274776">
      <w:pPr>
        <w:pStyle w:val="PargrafodaLista"/>
        <w:numPr>
          <w:ilvl w:val="0"/>
          <w:numId w:val="39"/>
        </w:numPr>
        <w:suppressAutoHyphens w:val="0"/>
        <w:ind w:leftChars="0" w:firstLineChars="0"/>
        <w:textDirection w:val="lrTb"/>
        <w:textAlignment w:val="auto"/>
        <w:outlineLvl w:val="9"/>
        <w:rPr>
          <w:rFonts w:ascii="Arial" w:hAnsi="Arial" w:cs="Arial"/>
          <w:sz w:val="24"/>
          <w:szCs w:val="24"/>
        </w:rPr>
      </w:pPr>
      <w:r>
        <w:rPr>
          <w:rFonts w:ascii="Arial" w:hAnsi="Arial" w:cs="Arial"/>
          <w:sz w:val="24"/>
          <w:szCs w:val="24"/>
        </w:rPr>
        <w:t>Analisar o impacto provocado pelas oscilações das variáveis econômicas e financeiras no negócio da cooperativa.</w:t>
      </w:r>
    </w:p>
    <w:p w14:paraId="79396233" w14:textId="35991C3A" w:rsidR="00274776" w:rsidRDefault="00C60665" w:rsidP="00274776">
      <w:pPr>
        <w:pStyle w:val="PargrafodaLista"/>
        <w:numPr>
          <w:ilvl w:val="0"/>
          <w:numId w:val="39"/>
        </w:numPr>
        <w:suppressAutoHyphens w:val="0"/>
        <w:ind w:leftChars="0" w:firstLineChars="0"/>
        <w:textDirection w:val="lrTb"/>
        <w:textAlignment w:val="auto"/>
        <w:outlineLvl w:val="9"/>
        <w:rPr>
          <w:rFonts w:ascii="Arial" w:hAnsi="Arial" w:cs="Arial"/>
          <w:sz w:val="24"/>
          <w:szCs w:val="24"/>
        </w:rPr>
      </w:pPr>
      <w:r>
        <w:rPr>
          <w:rFonts w:ascii="Arial" w:hAnsi="Arial" w:cs="Arial"/>
          <w:sz w:val="24"/>
          <w:szCs w:val="24"/>
        </w:rPr>
        <w:t xml:space="preserve">Manter a Diretoria desta cooperativa ciente da situação </w:t>
      </w:r>
      <w:proofErr w:type="gramStart"/>
      <w:r>
        <w:rPr>
          <w:rFonts w:ascii="Arial" w:hAnsi="Arial" w:cs="Arial"/>
          <w:sz w:val="24"/>
          <w:szCs w:val="24"/>
        </w:rPr>
        <w:t>econômica financeira</w:t>
      </w:r>
      <w:proofErr w:type="gramEnd"/>
      <w:r>
        <w:rPr>
          <w:rFonts w:ascii="Arial" w:hAnsi="Arial" w:cs="Arial"/>
          <w:sz w:val="24"/>
          <w:szCs w:val="24"/>
        </w:rPr>
        <w:t xml:space="preserve"> da Cooperativa, de sua liquidez evitando ao máximo situações de escassez de recursos.</w:t>
      </w:r>
    </w:p>
    <w:p w14:paraId="45C9D03C" w14:textId="2937717B" w:rsidR="00274776" w:rsidRPr="00274776" w:rsidRDefault="00274776" w:rsidP="00274776">
      <w:pPr>
        <w:suppressAutoHyphens w:val="0"/>
        <w:ind w:leftChars="0" w:left="0" w:firstLineChars="0" w:firstLine="0"/>
        <w:textDirection w:val="lrTb"/>
        <w:textAlignment w:val="auto"/>
        <w:outlineLvl w:val="9"/>
        <w:rPr>
          <w:rFonts w:ascii="Arial" w:hAnsi="Arial" w:cs="Arial"/>
          <w:b/>
          <w:bCs/>
          <w:sz w:val="24"/>
          <w:szCs w:val="24"/>
        </w:rPr>
      </w:pPr>
      <w:r w:rsidRPr="00274776">
        <w:rPr>
          <w:rFonts w:ascii="Arial" w:hAnsi="Arial" w:cs="Arial"/>
          <w:b/>
          <w:bCs/>
          <w:sz w:val="24"/>
          <w:szCs w:val="24"/>
        </w:rPr>
        <w:t>Das responsabilidades</w:t>
      </w:r>
    </w:p>
    <w:p w14:paraId="4F093A8C" w14:textId="43B9548F" w:rsidR="00274776" w:rsidRDefault="00274776" w:rsidP="00BC05C8">
      <w:pPr>
        <w:suppressAutoHyphens w:val="0"/>
        <w:ind w:leftChars="0" w:left="0" w:firstLineChars="0" w:firstLine="0"/>
        <w:jc w:val="both"/>
        <w:textDirection w:val="lrTb"/>
        <w:textAlignment w:val="auto"/>
        <w:outlineLvl w:val="9"/>
        <w:rPr>
          <w:rFonts w:ascii="Arial" w:hAnsi="Arial" w:cs="Arial"/>
          <w:sz w:val="24"/>
          <w:szCs w:val="24"/>
        </w:rPr>
      </w:pPr>
      <w:r>
        <w:rPr>
          <w:rFonts w:ascii="Arial" w:hAnsi="Arial" w:cs="Arial"/>
          <w:sz w:val="24"/>
          <w:szCs w:val="24"/>
        </w:rPr>
        <w:t xml:space="preserve">Os administradores da COOPCREFI deverão </w:t>
      </w:r>
      <w:r w:rsidR="00C60665">
        <w:rPr>
          <w:rFonts w:ascii="Arial" w:hAnsi="Arial" w:cs="Arial"/>
          <w:sz w:val="24"/>
          <w:szCs w:val="24"/>
        </w:rPr>
        <w:t xml:space="preserve">monitorar este plano de situações de momentos de escassez de ativos </w:t>
      </w:r>
      <w:r w:rsidR="00BC05C8">
        <w:rPr>
          <w:rFonts w:ascii="Arial" w:hAnsi="Arial" w:cs="Arial"/>
          <w:sz w:val="24"/>
          <w:szCs w:val="24"/>
        </w:rPr>
        <w:t>líquidos</w:t>
      </w:r>
      <w:r>
        <w:rPr>
          <w:rFonts w:ascii="Arial" w:hAnsi="Arial" w:cs="Arial"/>
          <w:sz w:val="24"/>
          <w:szCs w:val="24"/>
        </w:rPr>
        <w:t>, atentando-se especialmente para implementação de efetivos controles de liquidez, observando:</w:t>
      </w:r>
    </w:p>
    <w:p w14:paraId="0F2866D6" w14:textId="43720390" w:rsidR="00274776" w:rsidRDefault="006C76A3" w:rsidP="00BC05C8">
      <w:pPr>
        <w:pStyle w:val="PargrafodaLista"/>
        <w:numPr>
          <w:ilvl w:val="0"/>
          <w:numId w:val="40"/>
        </w:numPr>
        <w:suppressAutoHyphens w:val="0"/>
        <w:ind w:leftChars="0" w:firstLineChars="0"/>
        <w:jc w:val="both"/>
        <w:textDirection w:val="lrTb"/>
        <w:textAlignment w:val="auto"/>
        <w:outlineLvl w:val="9"/>
        <w:rPr>
          <w:rFonts w:ascii="Arial" w:hAnsi="Arial" w:cs="Arial"/>
          <w:sz w:val="24"/>
          <w:szCs w:val="24"/>
        </w:rPr>
      </w:pPr>
      <w:r>
        <w:rPr>
          <w:rFonts w:ascii="Arial" w:hAnsi="Arial" w:cs="Arial"/>
          <w:sz w:val="24"/>
          <w:szCs w:val="24"/>
        </w:rPr>
        <w:t>Execução, com a devida atenção, das funções financeiras como fluxo de caixa, de custos e de riscos.</w:t>
      </w:r>
    </w:p>
    <w:p w14:paraId="07FF8C33" w14:textId="56969A0A" w:rsidR="006C76A3" w:rsidRDefault="006C76A3" w:rsidP="00BC05C8">
      <w:pPr>
        <w:pStyle w:val="PargrafodaLista"/>
        <w:numPr>
          <w:ilvl w:val="0"/>
          <w:numId w:val="40"/>
        </w:numPr>
        <w:suppressAutoHyphens w:val="0"/>
        <w:ind w:leftChars="0" w:firstLineChars="0"/>
        <w:jc w:val="both"/>
        <w:textDirection w:val="lrTb"/>
        <w:textAlignment w:val="auto"/>
        <w:outlineLvl w:val="9"/>
        <w:rPr>
          <w:rFonts w:ascii="Arial" w:hAnsi="Arial" w:cs="Arial"/>
          <w:sz w:val="24"/>
          <w:szCs w:val="24"/>
        </w:rPr>
      </w:pPr>
      <w:r>
        <w:rPr>
          <w:rFonts w:ascii="Arial" w:hAnsi="Arial" w:cs="Arial"/>
          <w:sz w:val="24"/>
          <w:szCs w:val="24"/>
        </w:rPr>
        <w:t>Acompanhamento das concessões das operações de crédito, adotando as medidas e controles necessários para diminuição do risco de liquidez.</w:t>
      </w:r>
    </w:p>
    <w:p w14:paraId="6AA0550F" w14:textId="5555FD86" w:rsidR="006C76A3" w:rsidRDefault="006C76A3" w:rsidP="00BC05C8">
      <w:pPr>
        <w:pStyle w:val="PargrafodaLista"/>
        <w:numPr>
          <w:ilvl w:val="0"/>
          <w:numId w:val="40"/>
        </w:numPr>
        <w:suppressAutoHyphens w:val="0"/>
        <w:ind w:leftChars="0" w:firstLineChars="0"/>
        <w:jc w:val="both"/>
        <w:textDirection w:val="lrTb"/>
        <w:textAlignment w:val="auto"/>
        <w:outlineLvl w:val="9"/>
        <w:rPr>
          <w:rFonts w:ascii="Arial" w:hAnsi="Arial" w:cs="Arial"/>
          <w:sz w:val="24"/>
          <w:szCs w:val="24"/>
        </w:rPr>
      </w:pPr>
      <w:r>
        <w:rPr>
          <w:rFonts w:ascii="Arial" w:hAnsi="Arial" w:cs="Arial"/>
          <w:sz w:val="24"/>
          <w:szCs w:val="24"/>
        </w:rPr>
        <w:t>Acompanhamento da inadimplência, adotando as medidas e controles necessários para sua regularização.</w:t>
      </w:r>
    </w:p>
    <w:p w14:paraId="66257BC9" w14:textId="77777777" w:rsidR="006C76A3" w:rsidRDefault="006C76A3" w:rsidP="006C76A3">
      <w:pPr>
        <w:pStyle w:val="PargrafodaLista"/>
        <w:suppressAutoHyphens w:val="0"/>
        <w:ind w:leftChars="0" w:firstLineChars="0" w:firstLine="0"/>
        <w:textDirection w:val="lrTb"/>
        <w:textAlignment w:val="auto"/>
        <w:outlineLvl w:val="9"/>
        <w:rPr>
          <w:rFonts w:ascii="Arial" w:hAnsi="Arial" w:cs="Arial"/>
          <w:sz w:val="24"/>
          <w:szCs w:val="24"/>
        </w:rPr>
      </w:pPr>
    </w:p>
    <w:p w14:paraId="5EEBD113" w14:textId="0F929D6F" w:rsidR="006C76A3" w:rsidRDefault="006C76A3" w:rsidP="006C76A3">
      <w:pPr>
        <w:pStyle w:val="PargrafodaLista"/>
        <w:suppressAutoHyphens w:val="0"/>
        <w:ind w:leftChars="0" w:firstLineChars="0" w:firstLine="0"/>
        <w:textDirection w:val="lrTb"/>
        <w:textAlignment w:val="auto"/>
        <w:outlineLvl w:val="9"/>
        <w:rPr>
          <w:rFonts w:ascii="Arial" w:hAnsi="Arial" w:cs="Arial"/>
          <w:b/>
          <w:bCs/>
          <w:sz w:val="24"/>
          <w:szCs w:val="24"/>
        </w:rPr>
      </w:pPr>
      <w:r w:rsidRPr="006C76A3">
        <w:rPr>
          <w:rFonts w:ascii="Arial" w:hAnsi="Arial" w:cs="Arial"/>
          <w:b/>
          <w:bCs/>
          <w:sz w:val="24"/>
          <w:szCs w:val="24"/>
        </w:rPr>
        <w:t>D</w:t>
      </w:r>
      <w:r>
        <w:rPr>
          <w:rFonts w:ascii="Arial" w:hAnsi="Arial" w:cs="Arial"/>
          <w:b/>
          <w:bCs/>
          <w:sz w:val="24"/>
          <w:szCs w:val="24"/>
        </w:rPr>
        <w:t>a Condição de Liquidez</w:t>
      </w:r>
    </w:p>
    <w:p w14:paraId="06AE6C11" w14:textId="77777777" w:rsidR="006C76A3" w:rsidRDefault="006C76A3" w:rsidP="006C76A3">
      <w:pPr>
        <w:pStyle w:val="PargrafodaLista"/>
        <w:suppressAutoHyphens w:val="0"/>
        <w:ind w:leftChars="0" w:firstLineChars="0" w:firstLine="0"/>
        <w:textDirection w:val="lrTb"/>
        <w:textAlignment w:val="auto"/>
        <w:outlineLvl w:val="9"/>
        <w:rPr>
          <w:rFonts w:ascii="Arial" w:hAnsi="Arial" w:cs="Arial"/>
          <w:b/>
          <w:bCs/>
          <w:sz w:val="24"/>
          <w:szCs w:val="24"/>
        </w:rPr>
      </w:pPr>
    </w:p>
    <w:p w14:paraId="6646923F" w14:textId="6C747940" w:rsidR="006C76A3" w:rsidRDefault="006C76A3" w:rsidP="006C76A3">
      <w:pPr>
        <w:pStyle w:val="PargrafodaLista"/>
        <w:suppressAutoHyphens w:val="0"/>
        <w:ind w:leftChars="0" w:firstLineChars="0" w:firstLine="0"/>
        <w:textDirection w:val="lrTb"/>
        <w:textAlignment w:val="auto"/>
        <w:outlineLvl w:val="9"/>
        <w:rPr>
          <w:rFonts w:ascii="Arial" w:hAnsi="Arial" w:cs="Arial"/>
          <w:sz w:val="24"/>
          <w:szCs w:val="24"/>
        </w:rPr>
      </w:pPr>
      <w:r w:rsidRPr="006C76A3">
        <w:rPr>
          <w:rFonts w:ascii="Arial" w:hAnsi="Arial" w:cs="Arial"/>
          <w:sz w:val="24"/>
          <w:szCs w:val="24"/>
        </w:rPr>
        <w:t xml:space="preserve">Tem-se como condição mínima de liquidez da COOPCREFI à manutenção de encaixe de liquidez considerando o saldo médio do mês anterior </w:t>
      </w:r>
      <w:r>
        <w:rPr>
          <w:rFonts w:ascii="Arial" w:hAnsi="Arial" w:cs="Arial"/>
          <w:sz w:val="24"/>
          <w:szCs w:val="24"/>
        </w:rPr>
        <w:t>do recebimento das parcelas de empréstimo e a entrada de integralização de capital social.</w:t>
      </w:r>
    </w:p>
    <w:p w14:paraId="4B5C8B7A" w14:textId="385FB1A5" w:rsidR="006C76A3" w:rsidRDefault="006C76A3" w:rsidP="006C76A3">
      <w:pPr>
        <w:pStyle w:val="PargrafodaLista"/>
        <w:suppressAutoHyphens w:val="0"/>
        <w:ind w:leftChars="0" w:firstLineChars="0" w:firstLine="0"/>
        <w:textDirection w:val="lrTb"/>
        <w:textAlignment w:val="auto"/>
        <w:outlineLvl w:val="9"/>
        <w:rPr>
          <w:rFonts w:ascii="Arial" w:hAnsi="Arial" w:cs="Arial"/>
          <w:sz w:val="24"/>
          <w:szCs w:val="24"/>
        </w:rPr>
      </w:pPr>
    </w:p>
    <w:p w14:paraId="4A2ED71D" w14:textId="67075E40" w:rsidR="006C76A3" w:rsidRDefault="006C76A3" w:rsidP="006C76A3">
      <w:pPr>
        <w:pStyle w:val="PargrafodaLista"/>
        <w:suppressAutoHyphens w:val="0"/>
        <w:ind w:leftChars="0" w:firstLineChars="0" w:firstLine="0"/>
        <w:textDirection w:val="lrTb"/>
        <w:textAlignment w:val="auto"/>
        <w:outlineLvl w:val="9"/>
        <w:rPr>
          <w:rFonts w:ascii="Arial" w:hAnsi="Arial" w:cs="Arial"/>
          <w:b/>
          <w:bCs/>
          <w:sz w:val="24"/>
          <w:szCs w:val="24"/>
        </w:rPr>
      </w:pPr>
      <w:r w:rsidRPr="006C76A3">
        <w:rPr>
          <w:rFonts w:ascii="Arial" w:hAnsi="Arial" w:cs="Arial"/>
          <w:b/>
          <w:bCs/>
          <w:sz w:val="24"/>
          <w:szCs w:val="24"/>
        </w:rPr>
        <w:t xml:space="preserve">Dos Critérios e Limites mínimos </w:t>
      </w:r>
    </w:p>
    <w:p w14:paraId="20B79C90" w14:textId="77777777" w:rsidR="00F86CA7" w:rsidRPr="006C76A3" w:rsidRDefault="00F86CA7" w:rsidP="006C76A3">
      <w:pPr>
        <w:pStyle w:val="PargrafodaLista"/>
        <w:suppressAutoHyphens w:val="0"/>
        <w:ind w:leftChars="0" w:firstLineChars="0" w:firstLine="0"/>
        <w:textDirection w:val="lrTb"/>
        <w:textAlignment w:val="auto"/>
        <w:outlineLvl w:val="9"/>
        <w:rPr>
          <w:rFonts w:ascii="Arial" w:hAnsi="Arial" w:cs="Arial"/>
          <w:b/>
          <w:bCs/>
          <w:sz w:val="24"/>
          <w:szCs w:val="24"/>
        </w:rPr>
      </w:pPr>
    </w:p>
    <w:p w14:paraId="70DDAF8A" w14:textId="3EFDF596" w:rsidR="006C76A3" w:rsidRDefault="006C76A3" w:rsidP="006C76A3">
      <w:pPr>
        <w:pStyle w:val="PargrafodaLista"/>
        <w:suppressAutoHyphens w:val="0"/>
        <w:ind w:leftChars="0" w:firstLineChars="0" w:firstLine="0"/>
        <w:textDirection w:val="lrTb"/>
        <w:textAlignment w:val="auto"/>
        <w:outlineLvl w:val="9"/>
        <w:rPr>
          <w:rFonts w:ascii="Arial" w:hAnsi="Arial" w:cs="Arial"/>
          <w:sz w:val="24"/>
          <w:szCs w:val="24"/>
        </w:rPr>
      </w:pPr>
      <w:r>
        <w:rPr>
          <w:rFonts w:ascii="Arial" w:hAnsi="Arial" w:cs="Arial"/>
          <w:sz w:val="24"/>
          <w:szCs w:val="24"/>
        </w:rPr>
        <w:t xml:space="preserve">Os limites máximos </w:t>
      </w:r>
      <w:r w:rsidR="00F86CA7">
        <w:rPr>
          <w:rFonts w:ascii="Arial" w:hAnsi="Arial" w:cs="Arial"/>
          <w:sz w:val="24"/>
          <w:szCs w:val="24"/>
        </w:rPr>
        <w:t>e os critérios de direcionamento das operações de crédito deverão atender as seguintes condições:</w:t>
      </w:r>
    </w:p>
    <w:p w14:paraId="2FC35AF4" w14:textId="38A65661" w:rsidR="00F86CA7" w:rsidRDefault="00F86CA7" w:rsidP="006C76A3">
      <w:pPr>
        <w:pStyle w:val="PargrafodaLista"/>
        <w:suppressAutoHyphens w:val="0"/>
        <w:ind w:leftChars="0" w:firstLineChars="0" w:firstLine="0"/>
        <w:textDirection w:val="lrTb"/>
        <w:textAlignment w:val="auto"/>
        <w:outlineLvl w:val="9"/>
        <w:rPr>
          <w:rFonts w:ascii="Arial" w:hAnsi="Arial" w:cs="Arial"/>
          <w:sz w:val="24"/>
          <w:szCs w:val="24"/>
        </w:rPr>
      </w:pPr>
      <w:r>
        <w:rPr>
          <w:rFonts w:ascii="Arial" w:hAnsi="Arial" w:cs="Arial"/>
          <w:sz w:val="24"/>
          <w:szCs w:val="24"/>
        </w:rPr>
        <w:t>Até 20% (trinta por cento) das parcelas de empréstimos recebidas no mês + 80% do ativo circulante realizável, sempre levando em conta o monitoramento do fluxo de caixa da instituição.</w:t>
      </w:r>
    </w:p>
    <w:p w14:paraId="604CAA11" w14:textId="78253E6A" w:rsidR="00F86CA7" w:rsidRDefault="00F86CA7" w:rsidP="006C76A3">
      <w:pPr>
        <w:pStyle w:val="PargrafodaLista"/>
        <w:suppressAutoHyphens w:val="0"/>
        <w:ind w:leftChars="0" w:firstLineChars="0" w:firstLine="0"/>
        <w:textDirection w:val="lrTb"/>
        <w:textAlignment w:val="auto"/>
        <w:outlineLvl w:val="9"/>
        <w:rPr>
          <w:rFonts w:ascii="Arial" w:hAnsi="Arial" w:cs="Arial"/>
          <w:sz w:val="24"/>
          <w:szCs w:val="24"/>
        </w:rPr>
      </w:pPr>
    </w:p>
    <w:p w14:paraId="47D86C75" w14:textId="090C95DF" w:rsidR="00F86CA7" w:rsidRPr="00F86CA7" w:rsidRDefault="00F86CA7" w:rsidP="006C76A3">
      <w:pPr>
        <w:pStyle w:val="PargrafodaLista"/>
        <w:suppressAutoHyphens w:val="0"/>
        <w:ind w:leftChars="0" w:firstLineChars="0" w:firstLine="0"/>
        <w:textDirection w:val="lrTb"/>
        <w:textAlignment w:val="auto"/>
        <w:outlineLvl w:val="9"/>
        <w:rPr>
          <w:rFonts w:ascii="Arial" w:hAnsi="Arial" w:cs="Arial"/>
          <w:b/>
          <w:bCs/>
          <w:sz w:val="24"/>
          <w:szCs w:val="24"/>
        </w:rPr>
      </w:pPr>
      <w:r w:rsidRPr="00F86CA7">
        <w:rPr>
          <w:rFonts w:ascii="Arial" w:hAnsi="Arial" w:cs="Arial"/>
          <w:b/>
          <w:bCs/>
          <w:sz w:val="24"/>
          <w:szCs w:val="24"/>
        </w:rPr>
        <w:t>Do Monitoramento e Contingência</w:t>
      </w:r>
    </w:p>
    <w:p w14:paraId="42DE4D46" w14:textId="65475849" w:rsidR="00F86CA7" w:rsidRDefault="00F86CA7" w:rsidP="006C76A3">
      <w:pPr>
        <w:pStyle w:val="PargrafodaLista"/>
        <w:suppressAutoHyphens w:val="0"/>
        <w:ind w:leftChars="0" w:firstLineChars="0" w:firstLine="0"/>
        <w:textDirection w:val="lrTb"/>
        <w:textAlignment w:val="auto"/>
        <w:outlineLvl w:val="9"/>
        <w:rPr>
          <w:rFonts w:ascii="Arial" w:hAnsi="Arial" w:cs="Arial"/>
          <w:sz w:val="24"/>
          <w:szCs w:val="24"/>
        </w:rPr>
      </w:pPr>
    </w:p>
    <w:p w14:paraId="7D12CAE6" w14:textId="0AFBD85E" w:rsidR="00F86CA7" w:rsidRDefault="00F86CA7" w:rsidP="00F86CA7">
      <w:pPr>
        <w:pStyle w:val="PargrafodaLista"/>
        <w:suppressAutoHyphens w:val="0"/>
        <w:ind w:leftChars="0" w:firstLineChars="0" w:firstLine="0"/>
        <w:jc w:val="both"/>
        <w:textDirection w:val="lrTb"/>
        <w:textAlignment w:val="auto"/>
        <w:outlineLvl w:val="9"/>
        <w:rPr>
          <w:rFonts w:ascii="Arial" w:hAnsi="Arial" w:cs="Arial"/>
          <w:sz w:val="24"/>
          <w:szCs w:val="24"/>
        </w:rPr>
      </w:pPr>
      <w:r>
        <w:rPr>
          <w:rFonts w:ascii="Arial" w:hAnsi="Arial" w:cs="Arial"/>
          <w:sz w:val="24"/>
          <w:szCs w:val="24"/>
        </w:rPr>
        <w:t xml:space="preserve">A COOPCREFI, realizará monitoramento do cumprimento do disposto nesta política por meio do fluxo de caixa que serve para aferição dos seus riscos de liquidez que será atualizado permanentemente pelo diretor responsável por esta política e disponibilizado para a Diretoria desta cooperativa. </w:t>
      </w:r>
    </w:p>
    <w:p w14:paraId="0348ABB2" w14:textId="7AA855C7" w:rsidR="00F86CA7" w:rsidRDefault="00F86CA7" w:rsidP="00F86CA7">
      <w:pPr>
        <w:pStyle w:val="PargrafodaLista"/>
        <w:suppressAutoHyphens w:val="0"/>
        <w:ind w:leftChars="0" w:firstLineChars="0" w:firstLine="0"/>
        <w:jc w:val="both"/>
        <w:textDirection w:val="lrTb"/>
        <w:textAlignment w:val="auto"/>
        <w:outlineLvl w:val="9"/>
        <w:rPr>
          <w:rFonts w:ascii="Arial" w:hAnsi="Arial" w:cs="Arial"/>
          <w:sz w:val="24"/>
          <w:szCs w:val="24"/>
        </w:rPr>
      </w:pPr>
      <w:r>
        <w:rPr>
          <w:rFonts w:ascii="Arial" w:hAnsi="Arial" w:cs="Arial"/>
          <w:sz w:val="24"/>
          <w:szCs w:val="24"/>
        </w:rPr>
        <w:t xml:space="preserve">Como medida de contingência, caso a cooperativa tenha seus índices de liquidez desenquadrados dos limites estabelecidos nesta política, deverá </w:t>
      </w:r>
      <w:r>
        <w:rPr>
          <w:rFonts w:ascii="Arial" w:hAnsi="Arial" w:cs="Arial"/>
          <w:sz w:val="24"/>
          <w:szCs w:val="24"/>
        </w:rPr>
        <w:lastRenderedPageBreak/>
        <w:t xml:space="preserve">suspender imediatamente a concessão de novas operações de crédito e elaborar um plano de adequação para voltar a possuir uma liquidez satisfatório. </w:t>
      </w:r>
    </w:p>
    <w:p w14:paraId="26EFBD01" w14:textId="56329485" w:rsidR="00F86CA7" w:rsidRDefault="00F86CA7" w:rsidP="00F86CA7">
      <w:pPr>
        <w:pStyle w:val="PargrafodaLista"/>
        <w:suppressAutoHyphens w:val="0"/>
        <w:ind w:leftChars="0" w:firstLineChars="0" w:firstLine="0"/>
        <w:jc w:val="both"/>
        <w:textDirection w:val="lrTb"/>
        <w:textAlignment w:val="auto"/>
        <w:outlineLvl w:val="9"/>
        <w:rPr>
          <w:rFonts w:ascii="Arial" w:hAnsi="Arial" w:cs="Arial"/>
          <w:sz w:val="24"/>
          <w:szCs w:val="24"/>
        </w:rPr>
      </w:pPr>
    </w:p>
    <w:p w14:paraId="6D78A541" w14:textId="67FF9C96" w:rsidR="00F86CA7" w:rsidRPr="005266B9" w:rsidRDefault="00F86CA7" w:rsidP="00F86CA7">
      <w:pPr>
        <w:pStyle w:val="PargrafodaLista"/>
        <w:suppressAutoHyphens w:val="0"/>
        <w:ind w:leftChars="0" w:firstLineChars="0" w:firstLine="0"/>
        <w:jc w:val="both"/>
        <w:textDirection w:val="lrTb"/>
        <w:textAlignment w:val="auto"/>
        <w:outlineLvl w:val="9"/>
        <w:rPr>
          <w:rFonts w:ascii="Arial" w:hAnsi="Arial" w:cs="Arial"/>
          <w:b/>
          <w:bCs/>
          <w:sz w:val="24"/>
          <w:szCs w:val="24"/>
        </w:rPr>
      </w:pPr>
      <w:r w:rsidRPr="005266B9">
        <w:rPr>
          <w:rFonts w:ascii="Arial" w:hAnsi="Arial" w:cs="Arial"/>
          <w:b/>
          <w:bCs/>
          <w:sz w:val="24"/>
          <w:szCs w:val="24"/>
        </w:rPr>
        <w:t>Das medidas de Saneamento</w:t>
      </w:r>
    </w:p>
    <w:p w14:paraId="54270D25" w14:textId="7930186F" w:rsidR="00F86CA7" w:rsidRDefault="00F86CA7" w:rsidP="00F86CA7">
      <w:pPr>
        <w:pStyle w:val="PargrafodaLista"/>
        <w:suppressAutoHyphens w:val="0"/>
        <w:ind w:leftChars="0" w:firstLineChars="0" w:firstLine="0"/>
        <w:jc w:val="both"/>
        <w:textDirection w:val="lrTb"/>
        <w:textAlignment w:val="auto"/>
        <w:outlineLvl w:val="9"/>
        <w:rPr>
          <w:rFonts w:ascii="Arial" w:hAnsi="Arial" w:cs="Arial"/>
          <w:sz w:val="24"/>
          <w:szCs w:val="24"/>
        </w:rPr>
      </w:pPr>
    </w:p>
    <w:p w14:paraId="45264BEA" w14:textId="2974F1C1" w:rsidR="00F86CA7" w:rsidRDefault="00F86CA7" w:rsidP="00F86CA7">
      <w:pPr>
        <w:pStyle w:val="PargrafodaLista"/>
        <w:suppressAutoHyphens w:val="0"/>
        <w:ind w:leftChars="0" w:firstLineChars="0" w:firstLine="0"/>
        <w:jc w:val="both"/>
        <w:textDirection w:val="lrTb"/>
        <w:textAlignment w:val="auto"/>
        <w:outlineLvl w:val="9"/>
        <w:rPr>
          <w:rFonts w:ascii="Arial" w:hAnsi="Arial" w:cs="Arial"/>
          <w:sz w:val="24"/>
          <w:szCs w:val="24"/>
        </w:rPr>
      </w:pPr>
      <w:r>
        <w:rPr>
          <w:rFonts w:ascii="Arial" w:hAnsi="Arial" w:cs="Arial"/>
          <w:sz w:val="24"/>
          <w:szCs w:val="24"/>
        </w:rPr>
        <w:t xml:space="preserve">Nos casos de desenquadramento das determinações desta </w:t>
      </w:r>
      <w:r w:rsidR="005266B9">
        <w:rPr>
          <w:rFonts w:ascii="Arial" w:hAnsi="Arial" w:cs="Arial"/>
          <w:sz w:val="24"/>
          <w:szCs w:val="24"/>
        </w:rPr>
        <w:t>política</w:t>
      </w:r>
      <w:r>
        <w:rPr>
          <w:rFonts w:ascii="Arial" w:hAnsi="Arial" w:cs="Arial"/>
          <w:sz w:val="24"/>
          <w:szCs w:val="24"/>
        </w:rPr>
        <w:t xml:space="preserve"> </w:t>
      </w:r>
      <w:r w:rsidR="005266B9">
        <w:rPr>
          <w:rFonts w:ascii="Arial" w:hAnsi="Arial" w:cs="Arial"/>
          <w:sz w:val="24"/>
          <w:szCs w:val="24"/>
        </w:rPr>
        <w:t>o Diretor responsável pelo gerenciamento do risco de liquidez deverá propor a diretoria medidas, de acordo com o nível da gravidade da situação. Sendo que a diretoria deverá aprovar tais medidas de saneamento.</w:t>
      </w:r>
    </w:p>
    <w:p w14:paraId="509EDFD3" w14:textId="537C6BAD" w:rsidR="005266B9" w:rsidRDefault="005266B9" w:rsidP="00F86CA7">
      <w:pPr>
        <w:pStyle w:val="PargrafodaLista"/>
        <w:suppressAutoHyphens w:val="0"/>
        <w:ind w:leftChars="0" w:firstLineChars="0" w:firstLine="0"/>
        <w:jc w:val="both"/>
        <w:textDirection w:val="lrTb"/>
        <w:textAlignment w:val="auto"/>
        <w:outlineLvl w:val="9"/>
        <w:rPr>
          <w:rFonts w:ascii="Arial" w:hAnsi="Arial" w:cs="Arial"/>
          <w:sz w:val="24"/>
          <w:szCs w:val="24"/>
        </w:rPr>
      </w:pPr>
      <w:r>
        <w:rPr>
          <w:rFonts w:ascii="Arial" w:hAnsi="Arial" w:cs="Arial"/>
          <w:sz w:val="24"/>
          <w:szCs w:val="24"/>
        </w:rPr>
        <w:t>Independente das medidas educativas previstas, caberá a Diretoria desta Cooperativa acompanhar a situação econômico-financeira da instituição através da análise dos indicadores mensais, adotando as providencias imediatas para a sua regularização, quando detectado qualquer problema que venha comprometer o bom funcionamento e a credibilidade da instituição.</w:t>
      </w:r>
    </w:p>
    <w:sectPr w:rsidR="005266B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5B1A" w14:textId="77777777" w:rsidR="00954161" w:rsidRDefault="00954161">
      <w:pPr>
        <w:spacing w:after="0" w:line="240" w:lineRule="auto"/>
        <w:ind w:left="0" w:hanging="2"/>
      </w:pPr>
      <w:r>
        <w:separator/>
      </w:r>
    </w:p>
  </w:endnote>
  <w:endnote w:type="continuationSeparator" w:id="0">
    <w:p w14:paraId="439BC193" w14:textId="77777777" w:rsidR="00954161" w:rsidRDefault="0095416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6BFD" w14:textId="77777777" w:rsidR="00F918CE" w:rsidRDefault="00F918CE">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17" w14:textId="77777777" w:rsidR="00F918CE" w:rsidRDefault="00F918CE">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9814" w14:textId="77777777" w:rsidR="00F918CE" w:rsidRDefault="00F918CE">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937D" w14:textId="77777777" w:rsidR="00954161" w:rsidRDefault="00954161">
      <w:pPr>
        <w:spacing w:after="0" w:line="240" w:lineRule="auto"/>
        <w:ind w:left="0" w:hanging="2"/>
      </w:pPr>
      <w:r>
        <w:separator/>
      </w:r>
    </w:p>
  </w:footnote>
  <w:footnote w:type="continuationSeparator" w:id="0">
    <w:p w14:paraId="221AA949" w14:textId="77777777" w:rsidR="00954161" w:rsidRDefault="0095416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BEB9" w14:textId="77777777" w:rsidR="00F918CE" w:rsidRDefault="00F918CE">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0A24" w14:textId="69A807EE" w:rsidR="0074056D" w:rsidRDefault="00F918CE">
    <w:pPr>
      <w:spacing w:after="0"/>
      <w:ind w:left="0" w:hanging="2"/>
      <w:jc w:val="both"/>
      <w:rPr>
        <w:color w:val="000000"/>
      </w:rPr>
    </w:pPr>
    <w:r w:rsidRPr="00F95C04">
      <w:rPr>
        <w:rFonts w:ascii="Arial" w:hAnsi="Arial" w:cs="Arial"/>
        <w:sz w:val="24"/>
        <w:szCs w:val="24"/>
      </w:rPr>
      <w:fldChar w:fldCharType="begin"/>
    </w:r>
    <w:r w:rsidRPr="00F95C04">
      <w:rPr>
        <w:rFonts w:ascii="Arial" w:hAnsi="Arial" w:cs="Arial"/>
        <w:sz w:val="24"/>
        <w:szCs w:val="24"/>
      </w:rPr>
      <w:instrText xml:space="preserve"> INCLUDEPICTURE "https://coopcrefi.com.br/Content/img/logo-coopcrefi-normal.png" \* MERGEFORMATINET </w:instrText>
    </w:r>
    <w:r w:rsidRPr="00F95C04">
      <w:rPr>
        <w:rFonts w:ascii="Arial" w:hAnsi="Arial" w:cs="Arial"/>
        <w:sz w:val="24"/>
        <w:szCs w:val="24"/>
      </w:rPr>
      <w:fldChar w:fldCharType="separate"/>
    </w:r>
    <w:r w:rsidRPr="00F95C04">
      <w:rPr>
        <w:rFonts w:ascii="Arial" w:hAnsi="Arial" w:cs="Arial"/>
        <w:sz w:val="24"/>
        <w:szCs w:val="24"/>
      </w:rPr>
      <w:fldChar w:fldCharType="begin"/>
    </w:r>
    <w:r w:rsidRPr="00F95C04">
      <w:rPr>
        <w:rFonts w:ascii="Arial" w:hAnsi="Arial" w:cs="Arial"/>
        <w:sz w:val="24"/>
        <w:szCs w:val="24"/>
      </w:rPr>
      <w:instrText xml:space="preserve"> INCLUDEPICTURE  "https://coopcrefi.com.br/Content/img/logo-coopcrefi-normal.png" \* MERGEFORMATINET </w:instrText>
    </w:r>
    <w:r w:rsidRPr="00F95C04">
      <w:rPr>
        <w:rFonts w:ascii="Arial" w:hAnsi="Arial" w:cs="Arial"/>
        <w:sz w:val="24"/>
        <w:szCs w:val="24"/>
      </w:rPr>
      <w:fldChar w:fldCharType="separate"/>
    </w:r>
    <w:r w:rsidRPr="00F95C04">
      <w:rPr>
        <w:rFonts w:ascii="Arial" w:hAnsi="Arial" w:cs="Arial"/>
        <w:sz w:val="24"/>
        <w:szCs w:val="24"/>
      </w:rPr>
      <w:fldChar w:fldCharType="begin"/>
    </w:r>
    <w:r w:rsidRPr="00F95C04">
      <w:rPr>
        <w:rFonts w:ascii="Arial" w:hAnsi="Arial" w:cs="Arial"/>
        <w:sz w:val="24"/>
        <w:szCs w:val="24"/>
      </w:rPr>
      <w:instrText xml:space="preserve"> INCLUDEPICTURE  "https://coopcrefi.com.br/Content/img/logo-coopcrefi-normal.png" \* MERGEFORMATINET </w:instrText>
    </w:r>
    <w:r w:rsidRPr="00F95C04">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"https://coopcrefi.com.br/Content/img/logo-coopcrefi-normal.png"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"https://coopcrefi.com.br/Content/img/logo-coopcrefi-normal.png"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"https://coopcrefi.com.br/Content/img/logo-coopcrefi-normal.png"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"https://coopcrefi.com.br/Content/img/logo-coopcrefi-normal.png" \* MERGEFORMATINET </w:instrText>
    </w:r>
    <w:r>
      <w:rPr>
        <w:rFonts w:ascii="Arial" w:hAnsi="Arial" w:cs="Arial"/>
        <w:sz w:val="24"/>
        <w:szCs w:val="24"/>
      </w:rPr>
      <w:fldChar w:fldCharType="separate"/>
    </w:r>
    <w:r w:rsidR="00F64402">
      <w:rPr>
        <w:rFonts w:ascii="Arial" w:hAnsi="Arial" w:cs="Arial"/>
        <w:sz w:val="24"/>
        <w:szCs w:val="24"/>
      </w:rPr>
      <w:fldChar w:fldCharType="begin"/>
    </w:r>
    <w:r w:rsidR="00F64402">
      <w:rPr>
        <w:rFonts w:ascii="Arial" w:hAnsi="Arial" w:cs="Arial"/>
        <w:sz w:val="24"/>
        <w:szCs w:val="24"/>
      </w:rPr>
      <w:instrText xml:space="preserve"> </w:instrText>
    </w:r>
    <w:r w:rsidR="00F64402">
      <w:rPr>
        <w:rFonts w:ascii="Arial" w:hAnsi="Arial" w:cs="Arial"/>
        <w:sz w:val="24"/>
        <w:szCs w:val="24"/>
      </w:rPr>
      <w:instrText>INCLUDEPICTURE  "https://coopcrefi.com.br/Content/img/logo-co</w:instrText>
    </w:r>
    <w:r w:rsidR="00F64402">
      <w:rPr>
        <w:rFonts w:ascii="Arial" w:hAnsi="Arial" w:cs="Arial"/>
        <w:sz w:val="24"/>
        <w:szCs w:val="24"/>
      </w:rPr>
      <w:instrText>opcrefi-normal.png" \* MERGEFORMATINET</w:instrText>
    </w:r>
    <w:r w:rsidR="00F64402">
      <w:rPr>
        <w:rFonts w:ascii="Arial" w:hAnsi="Arial" w:cs="Arial"/>
        <w:sz w:val="24"/>
        <w:szCs w:val="24"/>
      </w:rPr>
      <w:instrText xml:space="preserve"> </w:instrText>
    </w:r>
    <w:r w:rsidR="00F64402">
      <w:rPr>
        <w:rFonts w:ascii="Arial" w:hAnsi="Arial" w:cs="Arial"/>
        <w:sz w:val="24"/>
        <w:szCs w:val="24"/>
      </w:rPr>
      <w:fldChar w:fldCharType="separate"/>
    </w:r>
    <w:r w:rsidR="00E50390">
      <w:rPr>
        <w:rFonts w:ascii="Arial" w:hAnsi="Arial" w:cs="Arial"/>
        <w:sz w:val="24"/>
        <w:szCs w:val="24"/>
      </w:rPr>
      <w:pict w14:anchorId="25BF1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oopcrefi" style="width:167.25pt;height:53.25pt">
          <v:imagedata r:id="rId2" r:href="rId1"/>
        </v:shape>
      </w:pict>
    </w:r>
    <w:r w:rsidR="00F64402">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sidRPr="00F95C04">
      <w:rPr>
        <w:rFonts w:ascii="Arial" w:hAnsi="Arial" w:cs="Arial"/>
        <w:sz w:val="24"/>
        <w:szCs w:val="24"/>
      </w:rPr>
      <w:fldChar w:fldCharType="end"/>
    </w:r>
    <w:r w:rsidRPr="00F95C04">
      <w:rPr>
        <w:rFonts w:ascii="Arial" w:hAnsi="Arial" w:cs="Arial"/>
        <w:sz w:val="24"/>
        <w:szCs w:val="24"/>
      </w:rPr>
      <w:fldChar w:fldCharType="end"/>
    </w:r>
    <w:r w:rsidRPr="00F95C04">
      <w:rP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6F2F" w14:textId="77777777" w:rsidR="00F918CE" w:rsidRDefault="00F918CE">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32"/>
      </v:shape>
    </w:pict>
  </w:numPicBullet>
  <w:abstractNum w:abstractNumId="0" w15:restartNumberingAfterBreak="0">
    <w:nsid w:val="00295125"/>
    <w:multiLevelType w:val="multilevel"/>
    <w:tmpl w:val="7E40F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87FBE"/>
    <w:multiLevelType w:val="multilevel"/>
    <w:tmpl w:val="E3827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CF3445"/>
    <w:multiLevelType w:val="multilevel"/>
    <w:tmpl w:val="CFE0737C"/>
    <w:lvl w:ilvl="0">
      <w:start w:val="1"/>
      <w:numFmt w:val="bullet"/>
      <w:lvlText w:val="●"/>
      <w:lvlJc w:val="left"/>
      <w:pPr>
        <w:ind w:left="720" w:hanging="360"/>
      </w:pPr>
      <w:rPr>
        <w:rFonts w:ascii="Arial" w:eastAsia="Arial" w:hAnsi="Arial" w:cs="Arial"/>
        <w:color w:val="2125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CF20D1"/>
    <w:multiLevelType w:val="multilevel"/>
    <w:tmpl w:val="3B4C483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0F01413B"/>
    <w:multiLevelType w:val="multilevel"/>
    <w:tmpl w:val="8244DB5E"/>
    <w:lvl w:ilvl="0">
      <w:start w:val="1"/>
      <w:numFmt w:val="bullet"/>
      <w:lvlText w:val="●"/>
      <w:lvlJc w:val="left"/>
      <w:pPr>
        <w:ind w:left="720" w:hanging="360"/>
      </w:pPr>
      <w:rPr>
        <w:rFonts w:ascii="Arial" w:eastAsia="Arial" w:hAnsi="Arial" w:cs="Arial"/>
        <w:color w:val="2125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7F5195"/>
    <w:multiLevelType w:val="multilevel"/>
    <w:tmpl w:val="2DB83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5E521CE"/>
    <w:multiLevelType w:val="multilevel"/>
    <w:tmpl w:val="4C525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21E1B"/>
    <w:multiLevelType w:val="multilevel"/>
    <w:tmpl w:val="64741496"/>
    <w:lvl w:ilvl="0">
      <w:start w:val="1"/>
      <w:numFmt w:val="bullet"/>
      <w:lvlText w:val="●"/>
      <w:lvlJc w:val="left"/>
      <w:pPr>
        <w:ind w:left="720" w:hanging="360"/>
      </w:pPr>
      <w:rPr>
        <w:rFonts w:ascii="Arial" w:eastAsia="Arial" w:hAnsi="Arial" w:cs="Arial"/>
        <w:color w:val="2125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754842"/>
    <w:multiLevelType w:val="multilevel"/>
    <w:tmpl w:val="A544CC30"/>
    <w:lvl w:ilvl="0">
      <w:start w:val="1"/>
      <w:numFmt w:val="bullet"/>
      <w:lvlText w:val="●"/>
      <w:lvlJc w:val="left"/>
      <w:pPr>
        <w:ind w:left="720" w:hanging="360"/>
      </w:pPr>
      <w:rPr>
        <w:rFonts w:ascii="Arial" w:eastAsia="Arial" w:hAnsi="Arial" w:cs="Arial"/>
        <w:color w:val="2125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B6707"/>
    <w:multiLevelType w:val="multilevel"/>
    <w:tmpl w:val="A56A67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32174BD"/>
    <w:multiLevelType w:val="multilevel"/>
    <w:tmpl w:val="A6EC4EDA"/>
    <w:lvl w:ilvl="0">
      <w:start w:val="1"/>
      <w:numFmt w:val="bullet"/>
      <w:lvlText w:val="●"/>
      <w:lvlJc w:val="left"/>
      <w:pPr>
        <w:ind w:left="720" w:hanging="360"/>
      </w:pPr>
      <w:rPr>
        <w:rFonts w:ascii="Arial" w:eastAsia="Arial" w:hAnsi="Arial" w:cs="Arial"/>
        <w:color w:val="2125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C31F8B"/>
    <w:multiLevelType w:val="hybridMultilevel"/>
    <w:tmpl w:val="F454BA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B63B0E"/>
    <w:multiLevelType w:val="multilevel"/>
    <w:tmpl w:val="928C7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C4313F"/>
    <w:multiLevelType w:val="hybridMultilevel"/>
    <w:tmpl w:val="0CB49626"/>
    <w:lvl w:ilvl="0" w:tplc="04160007">
      <w:start w:val="1"/>
      <w:numFmt w:val="bullet"/>
      <w:lvlText w:val=""/>
      <w:lvlPicBulletId w:val="0"/>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4" w15:restartNumberingAfterBreak="0">
    <w:nsid w:val="27EA766E"/>
    <w:multiLevelType w:val="multilevel"/>
    <w:tmpl w:val="4A0C3D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9611CC2"/>
    <w:multiLevelType w:val="multilevel"/>
    <w:tmpl w:val="C79638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B24499E"/>
    <w:multiLevelType w:val="multilevel"/>
    <w:tmpl w:val="D2FA6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6A7C86"/>
    <w:multiLevelType w:val="multilevel"/>
    <w:tmpl w:val="DFB6DA3E"/>
    <w:lvl w:ilvl="0">
      <w:start w:val="1"/>
      <w:numFmt w:val="bullet"/>
      <w:lvlText w:val="✔"/>
      <w:lvlJc w:val="left"/>
      <w:pPr>
        <w:ind w:left="2136" w:hanging="360"/>
      </w:pPr>
      <w:rPr>
        <w:rFonts w:ascii="Noto Sans Symbols" w:eastAsia="Noto Sans Symbols" w:hAnsi="Noto Sans Symbols" w:cs="Noto Sans Symbols"/>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18" w15:restartNumberingAfterBreak="0">
    <w:nsid w:val="31FC416F"/>
    <w:multiLevelType w:val="multilevel"/>
    <w:tmpl w:val="DC30D304"/>
    <w:lvl w:ilvl="0">
      <w:start w:val="1"/>
      <w:numFmt w:val="bullet"/>
      <w:lvlText w:val="●"/>
      <w:lvlJc w:val="left"/>
      <w:pPr>
        <w:ind w:left="720" w:hanging="360"/>
      </w:pPr>
      <w:rPr>
        <w:rFonts w:ascii="Arial" w:eastAsia="Arial" w:hAnsi="Arial" w:cs="Arial"/>
        <w:color w:val="2125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7D089E"/>
    <w:multiLevelType w:val="hybridMultilevel"/>
    <w:tmpl w:val="3F2AB776"/>
    <w:lvl w:ilvl="0" w:tplc="EAF093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3B5687"/>
    <w:multiLevelType w:val="hybridMultilevel"/>
    <w:tmpl w:val="9CC6DB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1357D1"/>
    <w:multiLevelType w:val="multilevel"/>
    <w:tmpl w:val="55923AF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2" w15:restartNumberingAfterBreak="0">
    <w:nsid w:val="3ABF0075"/>
    <w:multiLevelType w:val="multilevel"/>
    <w:tmpl w:val="5FA0D82C"/>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3" w15:restartNumberingAfterBreak="0">
    <w:nsid w:val="3D286325"/>
    <w:multiLevelType w:val="hybridMultilevel"/>
    <w:tmpl w:val="778CB706"/>
    <w:lvl w:ilvl="0" w:tplc="04160007">
      <w:start w:val="1"/>
      <w:numFmt w:val="bullet"/>
      <w:lvlText w:val=""/>
      <w:lvlPicBulletId w:val="0"/>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4" w15:restartNumberingAfterBreak="0">
    <w:nsid w:val="4E8E596F"/>
    <w:multiLevelType w:val="hybridMultilevel"/>
    <w:tmpl w:val="13529740"/>
    <w:lvl w:ilvl="0" w:tplc="F63274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101A12"/>
    <w:multiLevelType w:val="multilevel"/>
    <w:tmpl w:val="99BA0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D169B0"/>
    <w:multiLevelType w:val="multilevel"/>
    <w:tmpl w:val="B6C89E2E"/>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7" w15:restartNumberingAfterBreak="0">
    <w:nsid w:val="59CA6015"/>
    <w:multiLevelType w:val="multilevel"/>
    <w:tmpl w:val="7B2E18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4C949C8"/>
    <w:multiLevelType w:val="multilevel"/>
    <w:tmpl w:val="96A476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58747B6"/>
    <w:multiLevelType w:val="multilevel"/>
    <w:tmpl w:val="C7CC6E92"/>
    <w:lvl w:ilvl="0">
      <w:start w:val="1"/>
      <w:numFmt w:val="bullet"/>
      <w:lvlText w:val="✔"/>
      <w:lvlJc w:val="left"/>
      <w:pPr>
        <w:ind w:left="2136" w:hanging="360"/>
      </w:pPr>
      <w:rPr>
        <w:rFonts w:ascii="Noto Sans Symbols" w:eastAsia="Noto Sans Symbols" w:hAnsi="Noto Sans Symbols" w:cs="Noto Sans Symbols"/>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30" w15:restartNumberingAfterBreak="0">
    <w:nsid w:val="6EAF7E4E"/>
    <w:multiLevelType w:val="multilevel"/>
    <w:tmpl w:val="B78606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44E196B"/>
    <w:multiLevelType w:val="multilevel"/>
    <w:tmpl w:val="BC1E7C4E"/>
    <w:lvl w:ilvl="0">
      <w:start w:val="1"/>
      <w:numFmt w:val="bullet"/>
      <w:lvlText w:val="✔"/>
      <w:lvlJc w:val="left"/>
      <w:pPr>
        <w:ind w:left="2136" w:hanging="360"/>
      </w:pPr>
      <w:rPr>
        <w:rFonts w:ascii="Noto Sans Symbols" w:eastAsia="Noto Sans Symbols" w:hAnsi="Noto Sans Symbols" w:cs="Noto Sans Symbols"/>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32" w15:restartNumberingAfterBreak="0">
    <w:nsid w:val="77D87962"/>
    <w:multiLevelType w:val="multilevel"/>
    <w:tmpl w:val="0A78066A"/>
    <w:lvl w:ilvl="0">
      <w:start w:val="1"/>
      <w:numFmt w:val="bullet"/>
      <w:lvlText w:val="✔"/>
      <w:lvlJc w:val="left"/>
      <w:pPr>
        <w:ind w:left="2136" w:hanging="360"/>
      </w:pPr>
      <w:rPr>
        <w:rFonts w:ascii="Noto Sans Symbols" w:eastAsia="Noto Sans Symbols" w:hAnsi="Noto Sans Symbols" w:cs="Noto Sans Symbols"/>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33" w15:restartNumberingAfterBreak="0">
    <w:nsid w:val="77E56CDE"/>
    <w:multiLevelType w:val="multilevel"/>
    <w:tmpl w:val="9A9CC19A"/>
    <w:lvl w:ilvl="0">
      <w:start w:val="1"/>
      <w:numFmt w:val="bullet"/>
      <w:lvlText w:val="✔"/>
      <w:lvlJc w:val="left"/>
      <w:pPr>
        <w:ind w:left="2136" w:hanging="360"/>
      </w:pPr>
      <w:rPr>
        <w:rFonts w:ascii="Noto Sans Symbols" w:eastAsia="Noto Sans Symbols" w:hAnsi="Noto Sans Symbols" w:cs="Noto Sans Symbols"/>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34" w15:restartNumberingAfterBreak="0">
    <w:nsid w:val="786927E2"/>
    <w:multiLevelType w:val="multilevel"/>
    <w:tmpl w:val="87BA5D76"/>
    <w:lvl w:ilvl="0">
      <w:start w:val="1"/>
      <w:numFmt w:val="bullet"/>
      <w:lvlText w:val="●"/>
      <w:lvlJc w:val="left"/>
      <w:pPr>
        <w:ind w:left="720" w:hanging="360"/>
      </w:pPr>
      <w:rPr>
        <w:rFonts w:ascii="Arial" w:eastAsia="Arial" w:hAnsi="Arial" w:cs="Arial"/>
        <w:color w:val="2125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BB4888"/>
    <w:multiLevelType w:val="multilevel"/>
    <w:tmpl w:val="A740D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9FB527A"/>
    <w:multiLevelType w:val="multilevel"/>
    <w:tmpl w:val="D58C020E"/>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37" w15:restartNumberingAfterBreak="0">
    <w:nsid w:val="7A5265C1"/>
    <w:multiLevelType w:val="hybridMultilevel"/>
    <w:tmpl w:val="AEE61D54"/>
    <w:lvl w:ilvl="0" w:tplc="04160007">
      <w:start w:val="1"/>
      <w:numFmt w:val="bullet"/>
      <w:lvlText w:val=""/>
      <w:lvlPicBulletId w:val="0"/>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135F5D"/>
    <w:multiLevelType w:val="multilevel"/>
    <w:tmpl w:val="65F6F8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B537D47"/>
    <w:multiLevelType w:val="multilevel"/>
    <w:tmpl w:val="CB6A5E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031683484">
    <w:abstractNumId w:val="22"/>
  </w:num>
  <w:num w:numId="2" w16cid:durableId="600066138">
    <w:abstractNumId w:val="29"/>
  </w:num>
  <w:num w:numId="3" w16cid:durableId="1033071246">
    <w:abstractNumId w:val="15"/>
  </w:num>
  <w:num w:numId="4" w16cid:durableId="1403528896">
    <w:abstractNumId w:val="9"/>
  </w:num>
  <w:num w:numId="5" w16cid:durableId="403990117">
    <w:abstractNumId w:val="6"/>
  </w:num>
  <w:num w:numId="6" w16cid:durableId="731926014">
    <w:abstractNumId w:val="33"/>
  </w:num>
  <w:num w:numId="7" w16cid:durableId="803237586">
    <w:abstractNumId w:val="26"/>
  </w:num>
  <w:num w:numId="8" w16cid:durableId="596407114">
    <w:abstractNumId w:val="32"/>
  </w:num>
  <w:num w:numId="9" w16cid:durableId="1456025416">
    <w:abstractNumId w:val="21"/>
  </w:num>
  <w:num w:numId="10" w16cid:durableId="1597252940">
    <w:abstractNumId w:val="27"/>
  </w:num>
  <w:num w:numId="11" w16cid:durableId="1855486578">
    <w:abstractNumId w:val="8"/>
  </w:num>
  <w:num w:numId="12" w16cid:durableId="347024326">
    <w:abstractNumId w:val="35"/>
  </w:num>
  <w:num w:numId="13" w16cid:durableId="412898592">
    <w:abstractNumId w:val="25"/>
  </w:num>
  <w:num w:numId="14" w16cid:durableId="1453405023">
    <w:abstractNumId w:val="28"/>
  </w:num>
  <w:num w:numId="15" w16cid:durableId="1582181323">
    <w:abstractNumId w:val="31"/>
  </w:num>
  <w:num w:numId="16" w16cid:durableId="790174859">
    <w:abstractNumId w:val="16"/>
  </w:num>
  <w:num w:numId="17" w16cid:durableId="1040664134">
    <w:abstractNumId w:val="4"/>
  </w:num>
  <w:num w:numId="18" w16cid:durableId="1548180862">
    <w:abstractNumId w:val="10"/>
  </w:num>
  <w:num w:numId="19" w16cid:durableId="261766917">
    <w:abstractNumId w:val="18"/>
  </w:num>
  <w:num w:numId="20" w16cid:durableId="1999259884">
    <w:abstractNumId w:val="0"/>
  </w:num>
  <w:num w:numId="21" w16cid:durableId="832724939">
    <w:abstractNumId w:val="1"/>
  </w:num>
  <w:num w:numId="22" w16cid:durableId="1787040010">
    <w:abstractNumId w:val="17"/>
  </w:num>
  <w:num w:numId="23" w16cid:durableId="932207810">
    <w:abstractNumId w:val="2"/>
  </w:num>
  <w:num w:numId="24" w16cid:durableId="1748571169">
    <w:abstractNumId w:val="36"/>
  </w:num>
  <w:num w:numId="25" w16cid:durableId="1082213592">
    <w:abstractNumId w:val="14"/>
  </w:num>
  <w:num w:numId="26" w16cid:durableId="1085112074">
    <w:abstractNumId w:val="39"/>
  </w:num>
  <w:num w:numId="27" w16cid:durableId="879171000">
    <w:abstractNumId w:val="3"/>
  </w:num>
  <w:num w:numId="28" w16cid:durableId="79524374">
    <w:abstractNumId w:val="38"/>
  </w:num>
  <w:num w:numId="29" w16cid:durableId="2143838505">
    <w:abstractNumId w:val="12"/>
  </w:num>
  <w:num w:numId="30" w16cid:durableId="1941914649">
    <w:abstractNumId w:val="30"/>
  </w:num>
  <w:num w:numId="31" w16cid:durableId="1794592629">
    <w:abstractNumId w:val="7"/>
  </w:num>
  <w:num w:numId="32" w16cid:durableId="489565593">
    <w:abstractNumId w:val="5"/>
  </w:num>
  <w:num w:numId="33" w16cid:durableId="1629316547">
    <w:abstractNumId w:val="34"/>
  </w:num>
  <w:num w:numId="34" w16cid:durableId="1623925601">
    <w:abstractNumId w:val="20"/>
  </w:num>
  <w:num w:numId="35" w16cid:durableId="569538597">
    <w:abstractNumId w:val="23"/>
  </w:num>
  <w:num w:numId="36" w16cid:durableId="1320304248">
    <w:abstractNumId w:val="13"/>
  </w:num>
  <w:num w:numId="37" w16cid:durableId="686949588">
    <w:abstractNumId w:val="37"/>
  </w:num>
  <w:num w:numId="38" w16cid:durableId="640305746">
    <w:abstractNumId w:val="11"/>
  </w:num>
  <w:num w:numId="39" w16cid:durableId="414978405">
    <w:abstractNumId w:val="24"/>
  </w:num>
  <w:num w:numId="40" w16cid:durableId="3347217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B"/>
    <w:rsid w:val="000055C9"/>
    <w:rsid w:val="00032A52"/>
    <w:rsid w:val="00036535"/>
    <w:rsid w:val="00100D6B"/>
    <w:rsid w:val="00105D43"/>
    <w:rsid w:val="00274776"/>
    <w:rsid w:val="002912A4"/>
    <w:rsid w:val="002F3813"/>
    <w:rsid w:val="00343BBD"/>
    <w:rsid w:val="00350E94"/>
    <w:rsid w:val="00372FE4"/>
    <w:rsid w:val="003A65D9"/>
    <w:rsid w:val="003F1C42"/>
    <w:rsid w:val="00467B05"/>
    <w:rsid w:val="004E6F4F"/>
    <w:rsid w:val="005171BE"/>
    <w:rsid w:val="005266B9"/>
    <w:rsid w:val="005A596B"/>
    <w:rsid w:val="005B5EF9"/>
    <w:rsid w:val="0064617F"/>
    <w:rsid w:val="006A4CD1"/>
    <w:rsid w:val="006C76A3"/>
    <w:rsid w:val="006F6469"/>
    <w:rsid w:val="00724EF3"/>
    <w:rsid w:val="007301D3"/>
    <w:rsid w:val="0074056D"/>
    <w:rsid w:val="007469F9"/>
    <w:rsid w:val="007D4DAB"/>
    <w:rsid w:val="0080727B"/>
    <w:rsid w:val="008168F8"/>
    <w:rsid w:val="00875097"/>
    <w:rsid w:val="008801E4"/>
    <w:rsid w:val="00924EBD"/>
    <w:rsid w:val="00954161"/>
    <w:rsid w:val="009D64CE"/>
    <w:rsid w:val="00A076F1"/>
    <w:rsid w:val="00A329E5"/>
    <w:rsid w:val="00A45504"/>
    <w:rsid w:val="00A70BDA"/>
    <w:rsid w:val="00A70E17"/>
    <w:rsid w:val="00AB3096"/>
    <w:rsid w:val="00B7226F"/>
    <w:rsid w:val="00BC05C8"/>
    <w:rsid w:val="00C56D10"/>
    <w:rsid w:val="00C60665"/>
    <w:rsid w:val="00C92469"/>
    <w:rsid w:val="00CB5F3A"/>
    <w:rsid w:val="00CC611D"/>
    <w:rsid w:val="00D105F7"/>
    <w:rsid w:val="00DB2442"/>
    <w:rsid w:val="00E12C91"/>
    <w:rsid w:val="00E2733A"/>
    <w:rsid w:val="00E50390"/>
    <w:rsid w:val="00E960B4"/>
    <w:rsid w:val="00EB2F6D"/>
    <w:rsid w:val="00EF73A3"/>
    <w:rsid w:val="00F64402"/>
    <w:rsid w:val="00F86CA7"/>
    <w:rsid w:val="00F918CE"/>
    <w:rsid w:val="00F95C04"/>
    <w:rsid w:val="00FF55D0"/>
    <w:rsid w:val="00FF5A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8678FF"/>
  <w15:docId w15:val="{6317D0F7-3791-457B-8BF3-61B627B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pPr>
      <w:ind w:left="720"/>
      <w:contextualSpacing/>
    </w:p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pacing w:line="240" w:lineRule="auto"/>
    </w:pPr>
    <w:rPr>
      <w:sz w:val="20"/>
      <w:szCs w:val="20"/>
    </w:rPr>
  </w:style>
  <w:style w:type="character" w:customStyle="1" w:styleId="TextodecomentrioChar">
    <w:name w:val="Texto de comentário Char"/>
    <w:rPr>
      <w:w w:val="100"/>
      <w:position w:val="-1"/>
      <w:sz w:val="20"/>
      <w:szCs w:val="20"/>
      <w:effect w:val="none"/>
      <w:vertAlign w:val="baseline"/>
      <w:cs w:val="0"/>
      <w:em w:val="none"/>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sz w:val="20"/>
      <w:szCs w:val="20"/>
      <w:effect w:val="none"/>
      <w:vertAlign w:val="baseline"/>
      <w:cs w:val="0"/>
      <w:em w:val="none"/>
    </w:rPr>
  </w:style>
  <w:style w:type="paragraph" w:styleId="Textodebalo">
    <w:name w:val="Balloon Text"/>
    <w:basedOn w:val="Normal"/>
    <w:qFormat/>
    <w:pPr>
      <w:spacing w:after="0" w:line="240" w:lineRule="auto"/>
    </w:pPr>
    <w:rPr>
      <w:rFonts w:ascii="Segoe UI" w:hAnsi="Segoe UI" w:cs="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link w:val="Subttulo"/>
    <w:uiPriority w:val="11"/>
    <w:rsid w:val="00A70E17"/>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paragraph" w:styleId="Corpodetexto2">
    <w:name w:val="Body Text 2"/>
    <w:basedOn w:val="Normal"/>
    <w:link w:val="Corpodetexto2Char"/>
    <w:uiPriority w:val="99"/>
    <w:semiHidden/>
    <w:unhideWhenUsed/>
    <w:rsid w:val="00E12C9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t-BR"/>
    </w:rPr>
  </w:style>
  <w:style w:type="character" w:customStyle="1" w:styleId="Corpodetexto2Char">
    <w:name w:val="Corpo de texto 2 Char"/>
    <w:basedOn w:val="Fontepargpadro"/>
    <w:link w:val="Corpodetexto2"/>
    <w:uiPriority w:val="99"/>
    <w:semiHidden/>
    <w:rsid w:val="00E12C91"/>
    <w:rPr>
      <w:rFonts w:ascii="Times New Roman" w:eastAsia="Times New Roman" w:hAnsi="Times New Roman" w:cs="Times New Roman"/>
      <w:sz w:val="24"/>
      <w:szCs w:val="24"/>
    </w:rPr>
  </w:style>
  <w:style w:type="character" w:styleId="Forte">
    <w:name w:val="Strong"/>
    <w:basedOn w:val="Fontepargpadro"/>
    <w:uiPriority w:val="22"/>
    <w:qFormat/>
    <w:rsid w:val="00E12C91"/>
    <w:rPr>
      <w:b/>
      <w:bCs/>
    </w:rPr>
  </w:style>
  <w:style w:type="character" w:styleId="TtulodoLivro">
    <w:name w:val="Book Title"/>
    <w:basedOn w:val="Fontepargpadro"/>
    <w:uiPriority w:val="33"/>
    <w:qFormat/>
    <w:rsid w:val="00467B05"/>
    <w:rPr>
      <w:b/>
      <w:bCs/>
      <w:i/>
      <w:iCs/>
      <w:spacing w:val="5"/>
    </w:rPr>
  </w:style>
  <w:style w:type="paragraph" w:customStyle="1" w:styleId="Default">
    <w:name w:val="Default"/>
    <w:rsid w:val="00A70E17"/>
    <w:pPr>
      <w:autoSpaceDE w:val="0"/>
      <w:autoSpaceDN w:val="0"/>
      <w:adjustRightInd w:val="0"/>
      <w:spacing w:after="0" w:line="240" w:lineRule="auto"/>
    </w:pPr>
    <w:rPr>
      <w:rFonts w:ascii="Arial" w:hAnsi="Arial" w:cs="Arial"/>
      <w:color w:val="000000"/>
      <w:sz w:val="24"/>
      <w:szCs w:val="24"/>
    </w:rPr>
  </w:style>
  <w:style w:type="paragraph" w:styleId="CabealhodoSumrio">
    <w:name w:val="TOC Heading"/>
    <w:basedOn w:val="Ttulo1"/>
    <w:next w:val="Normal"/>
    <w:uiPriority w:val="39"/>
    <w:unhideWhenUsed/>
    <w:qFormat/>
    <w:rsid w:val="0074056D"/>
    <w:pPr>
      <w:suppressAutoHyphens w:val="0"/>
      <w:spacing w:before="240" w:after="0"/>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lang w:eastAsia="pt-BR"/>
    </w:rPr>
  </w:style>
  <w:style w:type="paragraph" w:styleId="Sumrio1">
    <w:name w:val="toc 1"/>
    <w:basedOn w:val="Normal"/>
    <w:next w:val="Normal"/>
    <w:autoRedefine/>
    <w:uiPriority w:val="39"/>
    <w:unhideWhenUsed/>
    <w:rsid w:val="0074056D"/>
    <w:pPr>
      <w:spacing w:after="100"/>
      <w:ind w:left="0"/>
    </w:pPr>
  </w:style>
  <w:style w:type="paragraph" w:styleId="Sumrio2">
    <w:name w:val="toc 2"/>
    <w:basedOn w:val="Normal"/>
    <w:next w:val="Normal"/>
    <w:autoRedefine/>
    <w:uiPriority w:val="39"/>
    <w:unhideWhenUsed/>
    <w:rsid w:val="0074056D"/>
    <w:pPr>
      <w:spacing w:after="100"/>
      <w:ind w:left="220"/>
    </w:pPr>
  </w:style>
  <w:style w:type="paragraph" w:styleId="Sumrio3">
    <w:name w:val="toc 3"/>
    <w:basedOn w:val="Normal"/>
    <w:next w:val="Normal"/>
    <w:autoRedefine/>
    <w:uiPriority w:val="39"/>
    <w:unhideWhenUsed/>
    <w:rsid w:val="0074056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5444">
      <w:bodyDiv w:val="1"/>
      <w:marLeft w:val="0"/>
      <w:marRight w:val="0"/>
      <w:marTop w:val="0"/>
      <w:marBottom w:val="0"/>
      <w:divBdr>
        <w:top w:val="none" w:sz="0" w:space="0" w:color="auto"/>
        <w:left w:val="none" w:sz="0" w:space="0" w:color="auto"/>
        <w:bottom w:val="none" w:sz="0" w:space="0" w:color="auto"/>
        <w:right w:val="none" w:sz="0" w:space="0" w:color="auto"/>
      </w:divBdr>
    </w:div>
    <w:div w:id="140714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s://coopcrefi.com.br/Content/img/logo-coopcrefi-normal.png"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https://coopcrefi.com.br/Content/img/logo-coopcrefi-normal.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wbU47PqaA7+kmk8KTF9hMJ7g==">AMUW2mU8e2UoXLIaq5tzp2PNz0umqibuflKHS2CBPpeZEXJkhWlJrMb50vrrm0dnYstm91NbIcy0udWkPalD1+MF0n4204cdGA3YKQo6hLzmL2by94UWILKMiWWdp7gvXy46Jt0bYlKaVfM+GCGxbEb4y7vDHn/hHduHzGVn1qHnzWdLcoSzNdVKblGHZYWZvxKZDxAJqGNznOT5BYZxEtcbpxon/GBQleMk+dlQRqpy3QmJZngkKKs=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342EF6-2852-4456-81BA-5BFDC624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852</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Coopcredmetal</dc:creator>
  <cp:lastModifiedBy>OFFICE 102 B2</cp:lastModifiedBy>
  <cp:revision>3</cp:revision>
  <dcterms:created xsi:type="dcterms:W3CDTF">2022-09-29T18:38:00Z</dcterms:created>
  <dcterms:modified xsi:type="dcterms:W3CDTF">2022-09-29T19:47:00Z</dcterms:modified>
</cp:coreProperties>
</file>